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3BB5DD" w14:textId="6AF77046" w:rsidR="004F17FE" w:rsidRPr="008C4642" w:rsidRDefault="004F17FE" w:rsidP="004F17FE">
      <w:pPr>
        <w:pStyle w:val="3GPPHeader"/>
        <w:spacing w:after="60"/>
        <w:rPr>
          <w:rFonts w:cs="Arial"/>
          <w:szCs w:val="24"/>
        </w:rPr>
      </w:pPr>
      <w:r w:rsidRPr="008C4642">
        <w:rPr>
          <w:rFonts w:cs="Arial"/>
          <w:szCs w:val="24"/>
        </w:rPr>
        <w:t>3GPP TSG-RAN WG2 #</w:t>
      </w:r>
      <w:r>
        <w:rPr>
          <w:rFonts w:cs="Arial"/>
          <w:szCs w:val="24"/>
        </w:rPr>
        <w:t>100</w:t>
      </w:r>
      <w:r w:rsidRPr="008C4642">
        <w:rPr>
          <w:rFonts w:cs="Arial"/>
          <w:szCs w:val="24"/>
        </w:rPr>
        <w:tab/>
      </w:r>
      <w:bookmarkStart w:id="0" w:name="_GoBack"/>
      <w:r w:rsidR="00E661F4" w:rsidRPr="00E661F4">
        <w:rPr>
          <w:rFonts w:cs="Arial"/>
          <w:bCs/>
          <w:sz w:val="26"/>
          <w:szCs w:val="26"/>
        </w:rPr>
        <w:t>R2-1712871</w:t>
      </w:r>
      <w:bookmarkEnd w:id="0"/>
    </w:p>
    <w:p w14:paraId="05CC2078" w14:textId="70025ED6" w:rsidR="00747AB8" w:rsidRPr="00747AB8" w:rsidRDefault="004F17FE" w:rsidP="004F17FE">
      <w:pPr>
        <w:pStyle w:val="CRCoverPage"/>
        <w:outlineLvl w:val="0"/>
        <w:rPr>
          <w:i/>
          <w:noProof/>
          <w:sz w:val="22"/>
          <w:szCs w:val="22"/>
        </w:rPr>
      </w:pPr>
      <w:r w:rsidRPr="004F17FE">
        <w:rPr>
          <w:rFonts w:eastAsia="Times New Roman" w:cs="Arial"/>
          <w:b/>
          <w:sz w:val="24"/>
          <w:szCs w:val="24"/>
          <w:lang w:eastAsia="zh-CN"/>
        </w:rPr>
        <w:t xml:space="preserve">Reno, USA, November 27th-December 1st 2017 </w:t>
      </w:r>
      <w:r>
        <w:rPr>
          <w:rFonts w:eastAsia="Times New Roman" w:cs="Arial"/>
          <w:b/>
          <w:sz w:val="24"/>
          <w:szCs w:val="24"/>
          <w:lang w:eastAsia="zh-CN"/>
        </w:rPr>
        <w:t xml:space="preserve">              </w:t>
      </w:r>
      <w:r w:rsidR="00747AB8" w:rsidRPr="00747AB8">
        <w:rPr>
          <w:i/>
          <w:noProof/>
          <w:sz w:val="22"/>
          <w:szCs w:val="22"/>
        </w:rPr>
        <w:t>(Resubmission of R2-</w:t>
      </w:r>
      <w:r w:rsidRPr="008B4975">
        <w:t>1710870</w:t>
      </w:r>
      <w:r w:rsidR="00747AB8" w:rsidRPr="00747AB8">
        <w:rPr>
          <w:i/>
          <w:noProof/>
          <w:sz w:val="22"/>
          <w:szCs w:val="22"/>
        </w:rPr>
        <w:t>)</w:t>
      </w:r>
    </w:p>
    <w:p w14:paraId="5CB0356A" w14:textId="77777777" w:rsidR="00791A7E" w:rsidRPr="00D33672" w:rsidRDefault="00791A7E" w:rsidP="00D33672">
      <w:pPr>
        <w:pStyle w:val="CRCoverPage"/>
        <w:tabs>
          <w:tab w:val="right" w:pos="9639"/>
        </w:tabs>
        <w:spacing w:after="0"/>
        <w:rPr>
          <w:b/>
          <w:noProof/>
          <w:sz w:val="24"/>
        </w:rPr>
      </w:pPr>
    </w:p>
    <w:p w14:paraId="6EFE1938" w14:textId="77777777" w:rsidR="008D5D73" w:rsidRDefault="008D5D73" w:rsidP="008D5D73">
      <w:pPr>
        <w:pStyle w:val="CRCoverPage"/>
        <w:outlineLvl w:val="0"/>
        <w:rPr>
          <w:b/>
          <w:noProof/>
          <w:sz w:val="24"/>
          <w:lang w:eastAsia="ja-JP"/>
        </w:rPr>
      </w:pP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t xml:space="preserve">   </w:t>
      </w:r>
    </w:p>
    <w:p w14:paraId="251A60E6" w14:textId="7B10B66C" w:rsidR="008D5D73" w:rsidRDefault="008D5D73" w:rsidP="008D5D73">
      <w:pPr>
        <w:pStyle w:val="CRCoverPage"/>
        <w:ind w:left="1988" w:hanging="1988"/>
        <w:rPr>
          <w:b/>
          <w:noProof/>
          <w:sz w:val="24"/>
        </w:rPr>
      </w:pPr>
      <w:r>
        <w:rPr>
          <w:b/>
          <w:noProof/>
          <w:sz w:val="24"/>
        </w:rPr>
        <w:t>Agenda Item:</w:t>
      </w:r>
      <w:r>
        <w:rPr>
          <w:b/>
          <w:noProof/>
          <w:sz w:val="24"/>
        </w:rPr>
        <w:tab/>
      </w:r>
      <w:r w:rsidR="004F17FE">
        <w:rPr>
          <w:b/>
          <w:noProof/>
          <w:sz w:val="24"/>
        </w:rPr>
        <w:t>10.2.13</w:t>
      </w:r>
    </w:p>
    <w:p w14:paraId="00040C3C" w14:textId="77777777" w:rsidR="008D5D73" w:rsidRPr="009A6513" w:rsidRDefault="008D5D73" w:rsidP="008D5D73">
      <w:pPr>
        <w:pStyle w:val="CRCoverPage"/>
        <w:ind w:left="1988" w:hanging="1988"/>
        <w:rPr>
          <w:b/>
          <w:noProof/>
          <w:sz w:val="24"/>
        </w:rPr>
      </w:pPr>
      <w:r>
        <w:rPr>
          <w:b/>
          <w:noProof/>
          <w:sz w:val="24"/>
        </w:rPr>
        <w:t>Source:</w:t>
      </w:r>
      <w:r>
        <w:rPr>
          <w:b/>
          <w:noProof/>
          <w:sz w:val="24"/>
        </w:rPr>
        <w:tab/>
        <w:t>MediaTek Inc.</w:t>
      </w:r>
    </w:p>
    <w:p w14:paraId="36560183" w14:textId="77777777" w:rsidR="008D5D73" w:rsidRPr="00C93A3C" w:rsidRDefault="008D5D73" w:rsidP="008D5D73">
      <w:pPr>
        <w:pStyle w:val="CRCoverPage"/>
        <w:ind w:left="1988" w:hanging="1988"/>
        <w:rPr>
          <w:b/>
          <w:noProof/>
          <w:sz w:val="24"/>
        </w:rPr>
      </w:pPr>
      <w:r>
        <w:rPr>
          <w:b/>
          <w:noProof/>
          <w:sz w:val="24"/>
        </w:rPr>
        <w:t>Title:</w:t>
      </w:r>
      <w:r>
        <w:rPr>
          <w:b/>
          <w:noProof/>
          <w:sz w:val="24"/>
        </w:rPr>
        <w:tab/>
      </w:r>
      <w:bookmarkStart w:id="1" w:name="OLE_LINK1"/>
      <w:bookmarkStart w:id="2" w:name="OLE_LINK2"/>
      <w:r w:rsidR="00791A7E">
        <w:rPr>
          <w:b/>
          <w:noProof/>
          <w:sz w:val="24"/>
        </w:rPr>
        <w:t>Beam Management and Beam Recovery in MAC</w:t>
      </w:r>
    </w:p>
    <w:bookmarkEnd w:id="1"/>
    <w:bookmarkEnd w:id="2"/>
    <w:p w14:paraId="1C84BC69" w14:textId="77777777" w:rsidR="008D5D73" w:rsidRPr="00E15E7F" w:rsidRDefault="008D5D73" w:rsidP="008D5D73">
      <w:pPr>
        <w:pStyle w:val="CRCoverPage"/>
        <w:rPr>
          <w:b/>
          <w:noProof/>
          <w:sz w:val="24"/>
        </w:rPr>
      </w:pPr>
      <w:r>
        <w:rPr>
          <w:b/>
          <w:noProof/>
          <w:sz w:val="24"/>
        </w:rPr>
        <w:t>Document for:     Discussion and decision</w:t>
      </w:r>
    </w:p>
    <w:p w14:paraId="2B3CC3DD" w14:textId="77777777" w:rsidR="008D5D73" w:rsidRDefault="008D5D73" w:rsidP="008D5D73">
      <w:pPr>
        <w:pStyle w:val="Heading1"/>
        <w:rPr>
          <w:lang w:val="en-US" w:eastAsia="ko-KR"/>
        </w:rPr>
      </w:pPr>
      <w:r>
        <w:rPr>
          <w:lang w:val="en-US" w:eastAsia="ko-KR"/>
        </w:rPr>
        <w:t xml:space="preserve">1 </w:t>
      </w:r>
      <w:r w:rsidRPr="009D35B3">
        <w:rPr>
          <w:lang w:val="en-US" w:eastAsia="ko-KR"/>
        </w:rPr>
        <w:t>Introduction</w:t>
      </w:r>
    </w:p>
    <w:p w14:paraId="5532C635" w14:textId="77777777" w:rsidR="003538EC" w:rsidRPr="003538EC" w:rsidRDefault="006747EE" w:rsidP="003538EC">
      <w:pPr>
        <w:spacing w:before="120" w:after="120"/>
        <w:jc w:val="both"/>
        <w:rPr>
          <w:i/>
          <w:sz w:val="22"/>
          <w:szCs w:val="22"/>
        </w:rPr>
      </w:pPr>
      <w:r w:rsidRPr="003538EC">
        <w:rPr>
          <w:sz w:val="22"/>
          <w:szCs w:val="22"/>
          <w:lang w:eastAsia="zh-CN"/>
        </w:rPr>
        <w:t xml:space="preserve">In RAN2 Qingdao AH meeting, </w:t>
      </w:r>
      <w:r w:rsidRPr="003538EC">
        <w:rPr>
          <w:sz w:val="22"/>
          <w:szCs w:val="22"/>
          <w:lang w:val="en-US"/>
        </w:rPr>
        <w:t>RAN2</w:t>
      </w:r>
      <w:r w:rsidR="003538EC" w:rsidRPr="003538EC">
        <w:rPr>
          <w:sz w:val="22"/>
          <w:szCs w:val="22"/>
          <w:lang w:val="en-US"/>
        </w:rPr>
        <w:t xml:space="preserve"> Chair sent LS </w:t>
      </w:r>
      <w:r w:rsidR="003538EC" w:rsidRPr="003538EC">
        <w:rPr>
          <w:sz w:val="22"/>
          <w:szCs w:val="22"/>
          <w:lang w:eastAsia="zh-CN"/>
        </w:rPr>
        <w:t>‘NR topics requiring coordination between RAN1 and RAN2’ [1] to RAN1. For beam management / recovery procedures, “</w:t>
      </w:r>
      <w:r w:rsidR="003538EC" w:rsidRPr="003538EC">
        <w:rPr>
          <w:i/>
          <w:sz w:val="22"/>
          <w:szCs w:val="22"/>
        </w:rPr>
        <w:t>RAN2 assume that RAN1 is leading this topic and RAN2 will wait for RAN1 to make progress before discussing in detail. Once RAN1 has started to make progress then RAN2 will look at implications to RAN2 specifications. Input from RAN1 before the August WG meeting is preferable.”</w:t>
      </w:r>
    </w:p>
    <w:p w14:paraId="17EABFB0" w14:textId="77777777" w:rsidR="003538EC" w:rsidRPr="003538EC" w:rsidRDefault="003538EC" w:rsidP="003538EC">
      <w:pPr>
        <w:spacing w:before="120" w:after="120"/>
        <w:jc w:val="both"/>
        <w:rPr>
          <w:sz w:val="22"/>
          <w:szCs w:val="22"/>
          <w:lang w:val="en-US"/>
        </w:rPr>
      </w:pPr>
      <w:r w:rsidRPr="003538EC">
        <w:rPr>
          <w:sz w:val="22"/>
          <w:szCs w:val="22"/>
        </w:rPr>
        <w:t xml:space="preserve">The response LS from RAN1 [2] for beam management was available. </w:t>
      </w:r>
      <w:r w:rsidR="00877994">
        <w:rPr>
          <w:bCs/>
          <w:sz w:val="22"/>
          <w:szCs w:val="22"/>
          <w:lang w:eastAsia="zh-CN"/>
        </w:rPr>
        <w:t xml:space="preserve"> In this contribution, we discuss beam management and beam recovery, identify the impact to MAC, proposing RAN2 to define corresponding signaling and procedure to support beam management and beam recovery procedure. </w:t>
      </w:r>
    </w:p>
    <w:p w14:paraId="23C89403" w14:textId="77777777" w:rsidR="00364690" w:rsidRDefault="00DC7CF9" w:rsidP="00364690">
      <w:pPr>
        <w:pStyle w:val="Heading1"/>
        <w:rPr>
          <w:lang w:val="en-US" w:eastAsia="ko-KR"/>
        </w:rPr>
      </w:pPr>
      <w:r>
        <w:rPr>
          <w:lang w:val="en-US" w:eastAsia="ko-KR"/>
        </w:rPr>
        <w:t>2 Discussion</w:t>
      </w:r>
    </w:p>
    <w:p w14:paraId="60E2FF18" w14:textId="77777777" w:rsidR="00364690" w:rsidRDefault="00364690" w:rsidP="00364690">
      <w:pPr>
        <w:pStyle w:val="Heading2"/>
        <w:spacing w:before="180" w:after="180"/>
        <w:ind w:left="1134" w:hanging="1134"/>
        <w:jc w:val="both"/>
        <w:rPr>
          <w:rFonts w:ascii="Arial" w:eastAsia="Malgun Gothic" w:hAnsi="Arial" w:cs="Times New Roman"/>
          <w:color w:val="auto"/>
          <w:sz w:val="32"/>
          <w:szCs w:val="20"/>
        </w:rPr>
      </w:pPr>
      <w:r w:rsidRPr="00364690">
        <w:rPr>
          <w:rFonts w:ascii="Arial" w:eastAsia="Malgun Gothic" w:hAnsi="Arial" w:cs="Times New Roman"/>
          <w:color w:val="auto"/>
          <w:sz w:val="32"/>
          <w:szCs w:val="20"/>
        </w:rPr>
        <w:t xml:space="preserve">2.1 </w:t>
      </w:r>
      <w:r w:rsidR="00877994">
        <w:rPr>
          <w:rFonts w:ascii="Arial" w:eastAsia="Malgun Gothic" w:hAnsi="Arial" w:cs="Times New Roman"/>
          <w:color w:val="auto"/>
          <w:sz w:val="32"/>
          <w:szCs w:val="20"/>
        </w:rPr>
        <w:t>Beam Management</w:t>
      </w:r>
    </w:p>
    <w:p w14:paraId="7F612AE9" w14:textId="77777777" w:rsidR="00EF3B8F" w:rsidRPr="00E661F4" w:rsidRDefault="00EF3B8F" w:rsidP="00EF3B8F">
      <w:pPr>
        <w:jc w:val="both"/>
        <w:rPr>
          <w:rFonts w:eastAsia="Malgun Gothic"/>
          <w:lang w:val="en-US" w:eastAsia="ja-JP"/>
        </w:rPr>
      </w:pPr>
      <w:r w:rsidRPr="00E661F4">
        <w:t xml:space="preserve">According to 38.802, beam management is defined as </w:t>
      </w:r>
      <w:r w:rsidRPr="00E661F4">
        <w:rPr>
          <w:rFonts w:eastAsia="Malgun Gothic"/>
          <w:i/>
          <w:lang w:val="en-US" w:eastAsia="ja-JP"/>
        </w:rPr>
        <w:t xml:space="preserve">a set of L1/L2 procedures to acquire and maintain a set of TRP(s) and/or UE beams that can be used for DL and UL transmission/reception. </w:t>
      </w:r>
      <w:r w:rsidRPr="00E661F4">
        <w:rPr>
          <w:rFonts w:eastAsia="Malgun Gothic"/>
          <w:lang w:val="en-US" w:eastAsia="ja-JP"/>
        </w:rPr>
        <w:t xml:space="preserve">It includes beam determination, beam measurement, beam reporting and beam sweeping. </w:t>
      </w:r>
      <w:r w:rsidR="007D65A9" w:rsidRPr="00E661F4">
        <w:rPr>
          <w:rFonts w:eastAsia="Malgun Gothic"/>
          <w:lang w:val="en-US" w:eastAsia="ja-JP"/>
        </w:rPr>
        <w:t xml:space="preserve">Beam management processes from P1 to P3, </w:t>
      </w:r>
      <w:r w:rsidR="00FE1CF9" w:rsidRPr="00E661F4">
        <w:rPr>
          <w:rFonts w:eastAsia="Malgun Gothic"/>
          <w:lang w:val="en-US" w:eastAsia="ja-JP"/>
        </w:rPr>
        <w:t>targeting to</w:t>
      </w:r>
      <w:r w:rsidR="007D65A9" w:rsidRPr="00E661F4">
        <w:rPr>
          <w:rFonts w:eastAsia="Malgun Gothic"/>
          <w:lang w:val="en-US" w:eastAsia="ja-JP"/>
        </w:rPr>
        <w:t xml:space="preserve"> establish and maintenance one or multiple beam pair links (BPLs). </w:t>
      </w:r>
    </w:p>
    <w:p w14:paraId="4DB81BC3" w14:textId="77777777" w:rsidR="00FE1CF9" w:rsidRPr="00E661F4" w:rsidRDefault="00FE1CF9" w:rsidP="00FE1CF9">
      <w:pPr>
        <w:jc w:val="both"/>
      </w:pPr>
      <w:r w:rsidRPr="00E661F4">
        <w:t>In NR, control channel and the corresponding data channel transmissions generally have different requirements on their link performances and apply different transmission schemes. NR supports using the same or different beams on NR-PDCCH and NR-PDSCH. For example, NR-PDCCH can have wider beam width</w:t>
      </w:r>
      <w:r w:rsidR="00D40187" w:rsidRPr="00E661F4">
        <w:t xml:space="preserve"> with better robustness</w:t>
      </w:r>
      <w:r w:rsidRPr="00E661F4">
        <w:t>, while NR-PDSCH will have narrower beam to support higher data rates</w:t>
      </w:r>
      <w:r w:rsidR="00D40187" w:rsidRPr="00E661F4">
        <w:t xml:space="preserve">.  So beam management for both NR-PDCCH and NR-PDSCH are being discussed in RAN1. </w:t>
      </w:r>
    </w:p>
    <w:p w14:paraId="2B0DF011" w14:textId="77777777" w:rsidR="00D40187" w:rsidRPr="00E661F4" w:rsidRDefault="00D40187" w:rsidP="00D40187">
      <w:pPr>
        <w:jc w:val="center"/>
      </w:pPr>
      <w:r w:rsidRPr="00E661F4">
        <w:rPr>
          <w:noProof/>
          <w:lang w:val="en-US" w:eastAsia="zh-CN"/>
        </w:rPr>
        <w:drawing>
          <wp:inline distT="0" distB="0" distL="0" distR="0" wp14:anchorId="4F45C23F" wp14:editId="4239DAE8">
            <wp:extent cx="3200400" cy="10972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00400" cy="1097280"/>
                    </a:xfrm>
                    <a:prstGeom prst="rect">
                      <a:avLst/>
                    </a:prstGeom>
                    <a:noFill/>
                    <a:ln>
                      <a:noFill/>
                    </a:ln>
                  </pic:spPr>
                </pic:pic>
              </a:graphicData>
            </a:graphic>
          </wp:inline>
        </w:drawing>
      </w:r>
    </w:p>
    <w:p w14:paraId="50BF890D" w14:textId="77777777" w:rsidR="00D40187" w:rsidRPr="00E661F4" w:rsidRDefault="00D40187" w:rsidP="00D40187">
      <w:pPr>
        <w:jc w:val="center"/>
      </w:pPr>
      <w:r w:rsidRPr="00E661F4">
        <w:t>Figure 1 NR-PDCCH vs. NR-PDSCH</w:t>
      </w:r>
    </w:p>
    <w:p w14:paraId="2968BAEE" w14:textId="77777777" w:rsidR="005A3B9F" w:rsidRPr="00E661F4" w:rsidRDefault="005A3B9F" w:rsidP="005A3B9F">
      <w:pPr>
        <w:jc w:val="both"/>
        <w:rPr>
          <w:lang w:eastAsia="zh-CN"/>
        </w:rPr>
      </w:pPr>
      <w:r w:rsidRPr="00E661F4">
        <w:t>Based on RAN1 agreement that</w:t>
      </w:r>
      <w:r w:rsidRPr="00E661F4">
        <w:rPr>
          <w:b/>
        </w:rPr>
        <w:t xml:space="preserve"> “</w:t>
      </w:r>
      <w:r w:rsidRPr="00E661F4">
        <w:rPr>
          <w:i/>
          <w:lang w:eastAsia="zh-CN"/>
        </w:rPr>
        <w:t xml:space="preserve">For reception of unicast DL data channel, configuration of spatial QCL assumption between DL RS antenna port(s) and DMRS antenna port(s) is indicated via DCI (downlink grants). The information </w:t>
      </w:r>
      <w:r w:rsidRPr="00E661F4">
        <w:rPr>
          <w:i/>
          <w:lang w:eastAsia="zh-CN"/>
        </w:rPr>
        <w:lastRenderedPageBreak/>
        <w:t>indicates the RS antenna port(s) which is QCL-ed with DMRS antenna ports</w:t>
      </w:r>
      <w:r w:rsidRPr="00E661F4">
        <w:rPr>
          <w:lang w:eastAsia="zh-CN"/>
        </w:rPr>
        <w:t xml:space="preserve">.” beam management for NR-PDSCH is controlled by DCI, which is transparent to RAN2. </w:t>
      </w:r>
    </w:p>
    <w:p w14:paraId="31D8169A" w14:textId="052C2CB3" w:rsidR="005A3B9F" w:rsidRPr="00E661F4" w:rsidRDefault="005A3B9F" w:rsidP="005A3B9F">
      <w:pPr>
        <w:jc w:val="both"/>
        <w:rPr>
          <w:b/>
          <w:lang w:eastAsia="zh-CN"/>
        </w:rPr>
      </w:pPr>
      <w:r w:rsidRPr="00E661F4">
        <w:rPr>
          <w:b/>
          <w:lang w:eastAsia="zh-CN"/>
        </w:rPr>
        <w:t xml:space="preserve">Observation </w:t>
      </w:r>
      <w:r w:rsidR="00CD02E7" w:rsidRPr="00E661F4">
        <w:rPr>
          <w:b/>
          <w:lang w:eastAsia="zh-CN"/>
        </w:rPr>
        <w:t>1</w:t>
      </w:r>
      <w:r w:rsidRPr="00E661F4">
        <w:rPr>
          <w:b/>
          <w:lang w:eastAsia="zh-CN"/>
        </w:rPr>
        <w:t xml:space="preserve">: Beam management for NR-PDSCH is transparent to MAC. </w:t>
      </w:r>
    </w:p>
    <w:p w14:paraId="49E7D920" w14:textId="77777777" w:rsidR="00666881" w:rsidRPr="00E661F4" w:rsidRDefault="00666881" w:rsidP="005A3B9F">
      <w:pPr>
        <w:jc w:val="both"/>
        <w:rPr>
          <w:lang w:val="en-US" w:eastAsia="ja-JP"/>
        </w:rPr>
      </w:pPr>
      <w:r w:rsidRPr="00E661F4">
        <w:rPr>
          <w:lang w:val="en-US" w:eastAsia="ja-JP"/>
        </w:rPr>
        <w:t>There are two types of NR-PDCCH, i.e. common PDCCH and dedicated PDCCH for different purpose. Common PDCCH is the PDCCH addressed to SI-RNTI, P-RNTI</w:t>
      </w:r>
      <w:r w:rsidR="00492808" w:rsidRPr="00E661F4">
        <w:rPr>
          <w:lang w:val="en-US" w:eastAsia="ja-JP"/>
        </w:rPr>
        <w:t xml:space="preserve">, RA-RNTI </w:t>
      </w:r>
      <w:r w:rsidRPr="00E661F4">
        <w:rPr>
          <w:lang w:val="en-US" w:eastAsia="ja-JP"/>
        </w:rPr>
        <w:t>etc. for a group of UEs</w:t>
      </w:r>
      <w:r w:rsidR="00492808" w:rsidRPr="00E661F4">
        <w:rPr>
          <w:lang w:val="en-US" w:eastAsia="ja-JP"/>
        </w:rPr>
        <w:t xml:space="preserve"> receiving SI, paging and RAR</w:t>
      </w:r>
      <w:r w:rsidRPr="00E661F4">
        <w:rPr>
          <w:lang w:val="en-US" w:eastAsia="ja-JP"/>
        </w:rPr>
        <w:t xml:space="preserve">, which doesn’t require UE measurements feedback and active network control. Common PDCCH may be transmitted in the same manner as SS block through beam sweeping. </w:t>
      </w:r>
    </w:p>
    <w:p w14:paraId="5E818FE4" w14:textId="57003B3B" w:rsidR="00303C73" w:rsidRPr="00E661F4" w:rsidRDefault="00666881" w:rsidP="005A3B9F">
      <w:pPr>
        <w:jc w:val="both"/>
        <w:rPr>
          <w:b/>
          <w:lang w:eastAsia="zh-CN"/>
        </w:rPr>
      </w:pPr>
      <w:r w:rsidRPr="00E661F4">
        <w:rPr>
          <w:b/>
          <w:lang w:eastAsia="zh-CN"/>
        </w:rPr>
        <w:t xml:space="preserve">Observation </w:t>
      </w:r>
      <w:r w:rsidR="00CD02E7" w:rsidRPr="00E661F4">
        <w:rPr>
          <w:b/>
          <w:lang w:eastAsia="zh-CN"/>
        </w:rPr>
        <w:t>2</w:t>
      </w:r>
      <w:r w:rsidRPr="00E661F4">
        <w:rPr>
          <w:b/>
          <w:lang w:eastAsia="zh-CN"/>
        </w:rPr>
        <w:t xml:space="preserve">: Beam management for common PDCCH doesn’t require UE measurement feedback and active network control. </w:t>
      </w:r>
    </w:p>
    <w:p w14:paraId="2B7A13EB" w14:textId="77777777" w:rsidR="00470E3D" w:rsidRPr="00E661F4" w:rsidRDefault="00470E3D" w:rsidP="005A3B9F">
      <w:pPr>
        <w:jc w:val="both"/>
        <w:rPr>
          <w:lang w:val="en-US" w:eastAsia="ja-JP"/>
        </w:rPr>
      </w:pPr>
      <w:r w:rsidRPr="00E661F4">
        <w:rPr>
          <w:lang w:val="en-US" w:eastAsia="ja-JP"/>
        </w:rPr>
        <w:t xml:space="preserve">Based on above observations, only beam management and beam recovery procedures for dedicated PDCCH may be visible to MAC and need to be considered for specification in RAN2. </w:t>
      </w:r>
    </w:p>
    <w:p w14:paraId="055ADC0A" w14:textId="72668F03" w:rsidR="00470E3D" w:rsidRPr="00E661F4" w:rsidRDefault="00470E3D" w:rsidP="005A3B9F">
      <w:pPr>
        <w:jc w:val="both"/>
        <w:rPr>
          <w:b/>
          <w:lang w:val="en-US" w:eastAsia="ja-JP"/>
        </w:rPr>
      </w:pPr>
      <w:r w:rsidRPr="00E661F4">
        <w:rPr>
          <w:b/>
          <w:lang w:val="en-US" w:eastAsia="ja-JP"/>
        </w:rPr>
        <w:t xml:space="preserve">Proposal 1: MAC </w:t>
      </w:r>
      <w:r w:rsidR="003007A1" w:rsidRPr="00E661F4">
        <w:rPr>
          <w:b/>
          <w:lang w:val="en-US" w:eastAsia="ja-JP"/>
        </w:rPr>
        <w:t>layer</w:t>
      </w:r>
      <w:r w:rsidRPr="00E661F4">
        <w:rPr>
          <w:b/>
          <w:lang w:val="en-US" w:eastAsia="ja-JP"/>
        </w:rPr>
        <w:t xml:space="preserve"> only considers beam management and beam recovery procedures for dedicated PDCCH. </w:t>
      </w:r>
    </w:p>
    <w:p w14:paraId="09B831EB" w14:textId="77777777" w:rsidR="00B94373" w:rsidRPr="00E661F4" w:rsidRDefault="00B94373" w:rsidP="00C83D7E">
      <w:pPr>
        <w:jc w:val="both"/>
        <w:rPr>
          <w:lang w:val="en-US" w:eastAsia="ja-JP"/>
        </w:rPr>
      </w:pPr>
      <w:r w:rsidRPr="00E661F4">
        <w:rPr>
          <w:lang w:eastAsia="zh-CN"/>
        </w:rPr>
        <w:t xml:space="preserve">Based on RAN1 agreements, </w:t>
      </w:r>
      <w:r w:rsidRPr="00E661F4">
        <w:t xml:space="preserve">UE can be configured to monitor </w:t>
      </w:r>
      <w:r w:rsidRPr="00E661F4">
        <w:fldChar w:fldCharType="begin"/>
      </w:r>
      <w:r w:rsidRPr="00E661F4">
        <w:instrText xml:space="preserve"> QUOTE </w:instrText>
      </w:r>
      <m:oMath>
        <m:r>
          <m:rPr>
            <m:sty m:val="p"/>
          </m:rPr>
          <w:rPr>
            <w:rFonts w:ascii="Cambria Math" w:hAnsi="Cambria Math"/>
          </w:rPr>
          <m:t>M≥1</m:t>
        </m:r>
      </m:oMath>
      <w:r w:rsidRPr="00E661F4">
        <w:instrText xml:space="preserve"> </w:instrText>
      </w:r>
      <w:r w:rsidRPr="00E661F4">
        <w:fldChar w:fldCharType="end"/>
      </w:r>
      <w:r w:rsidRPr="00E661F4">
        <w:t>multiple BPLs simultaneously</w:t>
      </w:r>
      <w:r w:rsidR="00303C73" w:rsidRPr="00E661F4">
        <w:t xml:space="preserve"> or on different OFDM symbols</w:t>
      </w:r>
      <w:r w:rsidRPr="00E661F4">
        <w:t xml:space="preserve"> </w:t>
      </w:r>
      <w:r w:rsidRPr="00E661F4">
        <w:rPr>
          <w:lang w:val="en-US" w:eastAsia="ja-JP"/>
        </w:rPr>
        <w:t>for NR-PDCCH transmission supporting robustness against beam pair link blocking. For dedicated PDCCH, UE need to provide beam reporting to network based on the measurement on the CSI-RS resources configured. Network decides which beam(s) to use and send the beam indication command</w:t>
      </w:r>
      <w:r w:rsidR="00303C73" w:rsidRPr="00E661F4">
        <w:rPr>
          <w:lang w:val="en-US" w:eastAsia="ja-JP"/>
        </w:rPr>
        <w:t xml:space="preserve"> to UE. Then UE adjusts its Rx beamformer and switches to the indicated TRP Tx beam accordingly. </w:t>
      </w:r>
    </w:p>
    <w:p w14:paraId="7A5FC661" w14:textId="77777777" w:rsidR="00492808" w:rsidRPr="00E661F4" w:rsidRDefault="00492808" w:rsidP="00303C73">
      <w:pPr>
        <w:jc w:val="both"/>
      </w:pPr>
      <w:r w:rsidRPr="00E661F4">
        <w:rPr>
          <w:lang w:eastAsia="zh-CN"/>
        </w:rPr>
        <w:t>Based on RAN1</w:t>
      </w:r>
      <w:r w:rsidR="00303C73" w:rsidRPr="00E661F4">
        <w:rPr>
          <w:lang w:eastAsia="zh-CN"/>
        </w:rPr>
        <w:t xml:space="preserve"> agreement that “</w:t>
      </w:r>
      <w:r w:rsidR="00303C73" w:rsidRPr="00E661F4">
        <w:rPr>
          <w:i/>
          <w:lang w:eastAsia="zh-CN"/>
        </w:rPr>
        <w:t>Configuration of QCL for UE specific NR-PDCCH is by RRC and MAC-CE signalling</w:t>
      </w:r>
      <w:r w:rsidR="00303C73" w:rsidRPr="00E661F4">
        <w:rPr>
          <w:lang w:eastAsia="zh-CN"/>
        </w:rPr>
        <w:t>”</w:t>
      </w:r>
      <w:r w:rsidRPr="00E661F4">
        <w:rPr>
          <w:lang w:eastAsia="zh-CN"/>
        </w:rPr>
        <w:t>, o</w:t>
      </w:r>
      <w:r w:rsidR="00C61D92" w:rsidRPr="00E661F4">
        <w:rPr>
          <w:lang w:eastAsia="zh-CN"/>
        </w:rPr>
        <w:t xml:space="preserve">ne interpretation is the configuration of QCL is a combination of RRC and MAC-CE signaling. </w:t>
      </w:r>
      <w:r w:rsidR="00516141" w:rsidRPr="00E661F4">
        <w:t>For example, CSI-RS resources that can be used as QCL reference are configured by RRC, while MAC CE indicates the active</w:t>
      </w:r>
      <w:r w:rsidRPr="00E661F4">
        <w:t xml:space="preserve"> QCL reference for PDCCH monitoring. Another interpretation is the configuration of QCL is by either RRC or MAC. Based on the experiences on latency/reliability evaluation between RRC signaling/MAC CE</w:t>
      </w:r>
      <w:r w:rsidRPr="00E661F4">
        <w:rPr>
          <w:rFonts w:eastAsiaTheme="minorEastAsia"/>
          <w:lang w:eastAsia="zh-CN"/>
        </w:rPr>
        <w:t>/</w:t>
      </w:r>
      <w:r w:rsidRPr="00E661F4">
        <w:t xml:space="preserve">DCI, MAC CE is good trade-off between latency and reliability. </w:t>
      </w:r>
    </w:p>
    <w:p w14:paraId="474A786A" w14:textId="77777777" w:rsidR="00492808" w:rsidRPr="00E661F4" w:rsidRDefault="00470E3D" w:rsidP="00303C73">
      <w:pPr>
        <w:jc w:val="both"/>
        <w:rPr>
          <w:b/>
          <w:lang w:val="en-US" w:eastAsia="ja-JP"/>
        </w:rPr>
      </w:pPr>
      <w:r w:rsidRPr="00E661F4">
        <w:rPr>
          <w:b/>
          <w:lang w:val="en-US" w:eastAsia="ja-JP"/>
        </w:rPr>
        <w:t xml:space="preserve">Proposal 2: </w:t>
      </w:r>
      <w:r w:rsidR="00C83D7E" w:rsidRPr="00E661F4">
        <w:rPr>
          <w:b/>
          <w:lang w:val="en-US" w:eastAsia="ja-JP"/>
        </w:rPr>
        <w:t xml:space="preserve">QCL reference for dedicated PDCCH monitoring is carried by MAC CE. </w:t>
      </w:r>
    </w:p>
    <w:p w14:paraId="0EFA5A0B" w14:textId="77777777" w:rsidR="00C83D7E" w:rsidRPr="00E661F4" w:rsidRDefault="00C83D7E" w:rsidP="00303C73">
      <w:pPr>
        <w:jc w:val="both"/>
        <w:rPr>
          <w:lang w:val="en-US" w:eastAsia="ja-JP"/>
        </w:rPr>
      </w:pPr>
      <w:r w:rsidRPr="00E661F4">
        <w:rPr>
          <w:lang w:val="en-US" w:eastAsia="ja-JP"/>
        </w:rPr>
        <w:t xml:space="preserve">Since it is a new MAC CE supporting beam indication, a LCID will be assigned to it. When </w:t>
      </w:r>
      <w:r w:rsidR="00DC186A" w:rsidRPr="00E661F4">
        <w:rPr>
          <w:lang w:val="en-US" w:eastAsia="ja-JP"/>
        </w:rPr>
        <w:t xml:space="preserve">the MAC CE is received and successfully decoded, the QCL reference will be indicated to PHY layer, which performs beam switching accordingly. </w:t>
      </w:r>
    </w:p>
    <w:p w14:paraId="355D222D" w14:textId="77777777" w:rsidR="00DC186A" w:rsidRPr="00E661F4" w:rsidRDefault="00DC186A" w:rsidP="00303C73">
      <w:pPr>
        <w:jc w:val="both"/>
        <w:rPr>
          <w:b/>
          <w:lang w:val="en-US" w:eastAsia="ja-JP"/>
        </w:rPr>
      </w:pPr>
      <w:r w:rsidRPr="00E661F4">
        <w:rPr>
          <w:b/>
          <w:lang w:val="en-US" w:eastAsia="ja-JP"/>
        </w:rPr>
        <w:t xml:space="preserve">Proposal 3: QCL reference for dedicated PDCCH is indicated by MAC to PHY to perform beam switching. </w:t>
      </w:r>
    </w:p>
    <w:p w14:paraId="50F4EB71" w14:textId="77777777" w:rsidR="00DC186A" w:rsidRDefault="00DC186A" w:rsidP="00DC186A">
      <w:pPr>
        <w:pStyle w:val="Heading2"/>
        <w:numPr>
          <w:ilvl w:val="1"/>
          <w:numId w:val="8"/>
        </w:numPr>
        <w:spacing w:before="180" w:after="180"/>
        <w:jc w:val="both"/>
        <w:rPr>
          <w:rFonts w:ascii="Arial" w:eastAsia="Malgun Gothic" w:hAnsi="Arial" w:cs="Times New Roman"/>
          <w:color w:val="auto"/>
          <w:sz w:val="32"/>
          <w:szCs w:val="20"/>
        </w:rPr>
      </w:pPr>
      <w:r>
        <w:rPr>
          <w:rFonts w:ascii="Arial" w:eastAsia="Malgun Gothic" w:hAnsi="Arial" w:cs="Times New Roman"/>
          <w:color w:val="auto"/>
          <w:sz w:val="32"/>
          <w:szCs w:val="20"/>
        </w:rPr>
        <w:t xml:space="preserve"> Beam Recovery</w:t>
      </w:r>
    </w:p>
    <w:p w14:paraId="5EF938BF" w14:textId="77777777" w:rsidR="00187B7F" w:rsidRPr="003007A1" w:rsidRDefault="00187B7F" w:rsidP="00CD02E7">
      <w:pPr>
        <w:jc w:val="both"/>
        <w:rPr>
          <w:lang w:val="en-US" w:eastAsia="ja-JP"/>
        </w:rPr>
      </w:pPr>
      <w:r w:rsidRPr="00CD02E7">
        <w:rPr>
          <w:i/>
          <w:lang w:val="en-US" w:eastAsia="ja-JP"/>
        </w:rPr>
        <w:t xml:space="preserve">“UE Beam failure recovery mechanism includes the following aspects:  beam failure detection, new candidate beam identification, beam failure recovery request transmission and UE monitoring gNB response for beam failure recovery request. “ </w:t>
      </w:r>
      <w:r w:rsidRPr="003007A1">
        <w:rPr>
          <w:lang w:val="en-US" w:eastAsia="ja-JP"/>
        </w:rPr>
        <w:t>RAN2 need to consider which aspects of the beam recovery procedure will be specified in MAC.</w:t>
      </w:r>
    </w:p>
    <w:p w14:paraId="1A02EA67" w14:textId="77777777" w:rsidR="00A40131" w:rsidRPr="00CD02E7" w:rsidRDefault="00A40131" w:rsidP="009617FF">
      <w:pPr>
        <w:spacing w:before="240" w:after="240"/>
        <w:rPr>
          <w:b/>
          <w:u w:val="single"/>
        </w:rPr>
      </w:pPr>
      <w:r w:rsidRPr="00CD02E7">
        <w:rPr>
          <w:b/>
          <w:u w:val="single"/>
        </w:rPr>
        <w:t>Beam failure recovery request triggering</w:t>
      </w:r>
    </w:p>
    <w:p w14:paraId="7CE74449" w14:textId="77777777" w:rsidR="00E541DC" w:rsidRPr="00CD02E7" w:rsidRDefault="00A40131" w:rsidP="00CD02E7">
      <w:pPr>
        <w:jc w:val="both"/>
        <w:rPr>
          <w:i/>
          <w:lang w:val="en-US" w:eastAsia="ja-JP"/>
        </w:rPr>
      </w:pPr>
      <w:r w:rsidRPr="00CD02E7">
        <w:rPr>
          <w:i/>
          <w:lang w:eastAsia="zh-CN"/>
        </w:rPr>
        <w:t xml:space="preserve"> </w:t>
      </w:r>
      <w:r w:rsidR="003F0A06" w:rsidRPr="00CD02E7">
        <w:rPr>
          <w:i/>
          <w:lang w:val="en-US" w:eastAsia="ja-JP"/>
        </w:rPr>
        <w:t>“For beam failure detection, UE monitors beam failure detection RS to assess if a beam failure trigger condition has been met. In RAN1 working assumption, condition 1 (when beam failure is detected and candidate beam is identified at least for the case when only CSI-RS is used for new candidate beam identification) is supported as triggering condition for beam failure recovery request transmission. “</w:t>
      </w:r>
    </w:p>
    <w:p w14:paraId="4F33A0AD" w14:textId="77777777" w:rsidR="00E239DD" w:rsidRPr="00CD02E7" w:rsidRDefault="009726FF" w:rsidP="00CD02E7">
      <w:pPr>
        <w:jc w:val="both"/>
        <w:rPr>
          <w:lang w:val="en-US" w:eastAsia="ja-JP"/>
        </w:rPr>
      </w:pPr>
      <w:r w:rsidRPr="00CD02E7">
        <w:rPr>
          <w:lang w:val="en-US" w:eastAsia="ja-JP"/>
        </w:rPr>
        <w:t xml:space="preserve">Beam failure recovery request (BFRR) is triggered based on certain condition. For condition1, it requires both beam failure detection and candidate beam identification. </w:t>
      </w:r>
    </w:p>
    <w:p w14:paraId="0AA7E5F1" w14:textId="753B3073" w:rsidR="00E239DD" w:rsidRPr="00CD02E7" w:rsidRDefault="00E239DD" w:rsidP="00CD02E7">
      <w:pPr>
        <w:jc w:val="both"/>
        <w:rPr>
          <w:b/>
          <w:lang w:val="en-US" w:eastAsia="ja-JP"/>
        </w:rPr>
      </w:pPr>
      <w:r w:rsidRPr="00CD02E7">
        <w:rPr>
          <w:b/>
          <w:lang w:val="en-US" w:eastAsia="ja-JP"/>
        </w:rPr>
        <w:t xml:space="preserve">Observation </w:t>
      </w:r>
      <w:r w:rsidR="00CD02E7">
        <w:rPr>
          <w:b/>
          <w:lang w:val="en-US" w:eastAsia="ja-JP"/>
        </w:rPr>
        <w:t>3</w:t>
      </w:r>
      <w:r w:rsidRPr="00CD02E7">
        <w:rPr>
          <w:b/>
          <w:lang w:val="en-US" w:eastAsia="ja-JP"/>
        </w:rPr>
        <w:t xml:space="preserve">: BFRR is triggered when certain condition is met. </w:t>
      </w:r>
    </w:p>
    <w:p w14:paraId="662D00E7" w14:textId="730A7728" w:rsidR="00A40131" w:rsidRPr="00CD02E7" w:rsidRDefault="00E239DD" w:rsidP="00CD02E7">
      <w:pPr>
        <w:jc w:val="both"/>
        <w:rPr>
          <w:rFonts w:eastAsiaTheme="minorEastAsia"/>
          <w:lang w:val="en-US" w:eastAsia="zh-CN"/>
        </w:rPr>
      </w:pPr>
      <w:r w:rsidRPr="00CD02E7">
        <w:rPr>
          <w:lang w:val="en-US" w:eastAsia="ja-JP"/>
        </w:rPr>
        <w:lastRenderedPageBreak/>
        <w:t>According to RAN1 agreements, both non-contention based channel based on PRACH or PUCCH will be used for beam failure recovery request (BFRR) transmission.</w:t>
      </w:r>
      <w:r w:rsidR="00CD02E7">
        <w:rPr>
          <w:lang w:val="en-US" w:eastAsia="ja-JP"/>
        </w:rPr>
        <w:t xml:space="preserve"> If PUCCH is used for BFRR transmission, the mechanism to control the BFRR transmission is similar as SR procedure. It’s possible a counter is used. When maximum number of transmission on PUCCH</w:t>
      </w:r>
      <w:r w:rsidR="00CD02E7">
        <w:rPr>
          <w:rFonts w:eastAsiaTheme="minorEastAsia" w:hint="eastAsia"/>
          <w:lang w:val="en-US" w:eastAsia="zh-CN"/>
        </w:rPr>
        <w:t xml:space="preserve"> is reached, BFRR transmission over PRACH is initiated.</w:t>
      </w:r>
    </w:p>
    <w:p w14:paraId="5069A129" w14:textId="77777777" w:rsidR="00CD02E7" w:rsidRDefault="00A40131" w:rsidP="00CD02E7">
      <w:pPr>
        <w:jc w:val="both"/>
        <w:rPr>
          <w:lang w:val="en-US" w:eastAsia="ja-JP"/>
        </w:rPr>
      </w:pPr>
      <w:r w:rsidRPr="00CD02E7">
        <w:rPr>
          <w:lang w:val="en-US" w:eastAsia="ja-JP"/>
        </w:rPr>
        <w:t xml:space="preserve">If PRACH is used for BFRR transmission, which layer triggers BFRR need to be considered. In LTE, RACH procedure is triggered by MAC/RRC and supervised by MAC layer. </w:t>
      </w:r>
      <w:r w:rsidR="00E239DD" w:rsidRPr="00CD02E7">
        <w:rPr>
          <w:lang w:val="en-US" w:eastAsia="ja-JP"/>
        </w:rPr>
        <w:t>In RAN2#97bis meeting, it was agreed that there is at most one Random Access procedure ongoing at any point in time in a MAC entity. </w:t>
      </w:r>
      <w:r w:rsidRPr="00CD02E7">
        <w:rPr>
          <w:lang w:val="en-US" w:eastAsia="ja-JP"/>
        </w:rPr>
        <w:t xml:space="preserve">The same principle should be applied for BFRR transmission on PRACH. Otherwise, if PRACH on BFRR is triggered and controlled by PHY, it’ not clear how to handle other RACH procedure triggered by other purpose, e.g. UL/DL data arrival, HO, etc. </w:t>
      </w:r>
    </w:p>
    <w:p w14:paraId="09CB4E67" w14:textId="523C326F" w:rsidR="00C17D59" w:rsidRDefault="00C17D59" w:rsidP="00CD02E7">
      <w:pPr>
        <w:jc w:val="both"/>
        <w:rPr>
          <w:b/>
          <w:lang w:val="en-US" w:eastAsia="ja-JP"/>
        </w:rPr>
      </w:pPr>
      <w:r>
        <w:rPr>
          <w:b/>
          <w:lang w:val="en-US" w:eastAsia="ja-JP"/>
        </w:rPr>
        <w:t>Observation 4: Similar procedure as SR can be used to control BFRR transmission over PUCCH, if PUCCH for BFRR transmission is configured.</w:t>
      </w:r>
    </w:p>
    <w:p w14:paraId="79C31B02" w14:textId="2024F650" w:rsidR="00E239DD" w:rsidRPr="00CD02E7" w:rsidRDefault="00A40131" w:rsidP="00CD02E7">
      <w:pPr>
        <w:jc w:val="both"/>
        <w:rPr>
          <w:b/>
          <w:lang w:val="en-US" w:eastAsia="ja-JP"/>
        </w:rPr>
      </w:pPr>
      <w:r w:rsidRPr="00CD02E7">
        <w:rPr>
          <w:b/>
          <w:lang w:val="en-US" w:eastAsia="ja-JP"/>
        </w:rPr>
        <w:t xml:space="preserve">Observation </w:t>
      </w:r>
      <w:r w:rsidR="00C17D59">
        <w:rPr>
          <w:b/>
          <w:lang w:val="en-US" w:eastAsia="ja-JP"/>
        </w:rPr>
        <w:t>5</w:t>
      </w:r>
      <w:r w:rsidRPr="00CD02E7">
        <w:rPr>
          <w:b/>
          <w:lang w:val="en-US" w:eastAsia="ja-JP"/>
        </w:rPr>
        <w:t>: RACH procedure is triggered by MAC/RRC and supervised by MAC.</w:t>
      </w:r>
    </w:p>
    <w:p w14:paraId="6C4AEDC2" w14:textId="77777777" w:rsidR="00A40131" w:rsidRPr="00CD02E7" w:rsidRDefault="00A40131" w:rsidP="00A40131">
      <w:pPr>
        <w:spacing w:before="120" w:after="120"/>
        <w:jc w:val="both"/>
        <w:rPr>
          <w:b/>
          <w:lang w:eastAsia="zh-CN"/>
        </w:rPr>
      </w:pPr>
      <w:r w:rsidRPr="00CD02E7">
        <w:rPr>
          <w:b/>
          <w:lang w:eastAsia="zh-CN"/>
        </w:rPr>
        <w:t xml:space="preserve">Proposal 4: BFRR is triggered and controlled by MAC layer. </w:t>
      </w:r>
    </w:p>
    <w:p w14:paraId="11901282" w14:textId="77777777" w:rsidR="00A40131" w:rsidRPr="00CD02E7" w:rsidRDefault="00A40131" w:rsidP="009617FF">
      <w:pPr>
        <w:spacing w:before="240" w:after="240"/>
        <w:rPr>
          <w:b/>
          <w:u w:val="single"/>
        </w:rPr>
      </w:pPr>
      <w:r w:rsidRPr="00CD02E7">
        <w:rPr>
          <w:b/>
          <w:u w:val="single"/>
        </w:rPr>
        <w:t>Beam failure recovery request transmission</w:t>
      </w:r>
    </w:p>
    <w:p w14:paraId="5F22AF69" w14:textId="77777777" w:rsidR="00E672AF" w:rsidRPr="00CD02E7" w:rsidRDefault="00E672AF" w:rsidP="00E672AF">
      <w:pPr>
        <w:spacing w:after="0"/>
        <w:rPr>
          <w:i/>
          <w:lang w:val="en-US" w:eastAsia="ja-JP"/>
        </w:rPr>
      </w:pPr>
      <w:r w:rsidRPr="00CD02E7">
        <w:rPr>
          <w:i/>
          <w:lang w:eastAsia="ja-JP"/>
        </w:rPr>
        <w:t>“</w:t>
      </w:r>
      <w:r w:rsidRPr="00CD02E7">
        <w:rPr>
          <w:i/>
          <w:lang w:val="en-US" w:eastAsia="ja-JP"/>
        </w:rPr>
        <w:t>RAN1 agrees that the certain number of beam failure recovery request transmissions is NW configurable by using some parameters.  Parameters used by the NW could be: number of transmissions, solely based on timer or combination of above.”</w:t>
      </w:r>
    </w:p>
    <w:p w14:paraId="50B03319" w14:textId="2EDBB7D3" w:rsidR="00A40131" w:rsidRPr="00CD02E7" w:rsidRDefault="00E672AF" w:rsidP="00A40131">
      <w:pPr>
        <w:spacing w:before="120" w:after="120"/>
        <w:jc w:val="both"/>
        <w:rPr>
          <w:b/>
          <w:lang w:val="en-US" w:eastAsia="zh-CN"/>
        </w:rPr>
      </w:pPr>
      <w:r w:rsidRPr="00CD02E7">
        <w:rPr>
          <w:b/>
          <w:lang w:val="en-US" w:eastAsia="zh-CN"/>
        </w:rPr>
        <w:t xml:space="preserve">Observation </w:t>
      </w:r>
      <w:r w:rsidR="00C17D59">
        <w:rPr>
          <w:b/>
          <w:lang w:val="en-US" w:eastAsia="zh-CN"/>
        </w:rPr>
        <w:t>6</w:t>
      </w:r>
      <w:r w:rsidRPr="00CD02E7">
        <w:rPr>
          <w:b/>
          <w:lang w:val="en-US" w:eastAsia="zh-CN"/>
        </w:rPr>
        <w:t xml:space="preserve">: number of BFRR transmission is controlled by a counter, or a timer or combination of above. </w:t>
      </w:r>
    </w:p>
    <w:p w14:paraId="12A52BC3" w14:textId="4E7961C8" w:rsidR="00890177" w:rsidRPr="00CD02E7" w:rsidRDefault="00890177" w:rsidP="00890177">
      <w:pPr>
        <w:spacing w:after="0"/>
        <w:jc w:val="both"/>
        <w:rPr>
          <w:lang w:val="en-US" w:eastAsia="ja-JP"/>
        </w:rPr>
      </w:pPr>
      <w:r w:rsidRPr="00CD02E7">
        <w:rPr>
          <w:lang w:val="en-US" w:eastAsia="ja-JP"/>
        </w:rPr>
        <w:t>If BFRR is triggered and controlled by MAC, a counter or a timer</w:t>
      </w:r>
      <w:r w:rsidR="00C17D59">
        <w:rPr>
          <w:lang w:val="en-US" w:eastAsia="ja-JP"/>
        </w:rPr>
        <w:t xml:space="preserve"> or combine of above</w:t>
      </w:r>
      <w:r w:rsidRPr="00CD02E7">
        <w:rPr>
          <w:lang w:val="en-US" w:eastAsia="ja-JP"/>
        </w:rPr>
        <w:t xml:space="preserve"> at MAC layer is need to supervise BFRR transmission on PUCCH, or CFRA. It’s also possible that CBRA is performed as supplement to contention-free beam failure recovery resources. The mechanism to control BFRR transmission as well as the transmission transition on different physical channels need to be designed in MAC layer. </w:t>
      </w:r>
    </w:p>
    <w:p w14:paraId="658C9DF9" w14:textId="26FF382E" w:rsidR="00890177" w:rsidRPr="00CD02E7" w:rsidRDefault="00890177" w:rsidP="00890177">
      <w:pPr>
        <w:spacing w:before="120" w:after="120"/>
        <w:jc w:val="both"/>
        <w:rPr>
          <w:b/>
          <w:lang w:eastAsia="zh-CN"/>
        </w:rPr>
      </w:pPr>
      <w:r w:rsidRPr="00CD02E7">
        <w:rPr>
          <w:b/>
          <w:lang w:eastAsia="zh-CN"/>
        </w:rPr>
        <w:t xml:space="preserve">Proposal 5: A timer or </w:t>
      </w:r>
      <w:r w:rsidR="00C17D59">
        <w:rPr>
          <w:b/>
          <w:lang w:eastAsia="zh-CN"/>
        </w:rPr>
        <w:t xml:space="preserve">a </w:t>
      </w:r>
      <w:r w:rsidRPr="00CD02E7">
        <w:rPr>
          <w:b/>
          <w:lang w:eastAsia="zh-CN"/>
        </w:rPr>
        <w:t>counter</w:t>
      </w:r>
      <w:r w:rsidR="00C17D59">
        <w:rPr>
          <w:b/>
          <w:lang w:eastAsia="zh-CN"/>
        </w:rPr>
        <w:t xml:space="preserve"> or combination of above</w:t>
      </w:r>
      <w:r w:rsidRPr="00CD02E7">
        <w:rPr>
          <w:b/>
          <w:lang w:eastAsia="zh-CN"/>
        </w:rPr>
        <w:t xml:space="preserve"> in MAC is used to supervise the beam recovery procedure. </w:t>
      </w:r>
    </w:p>
    <w:p w14:paraId="5E9533E5" w14:textId="77777777" w:rsidR="009617FF" w:rsidRPr="00CD02E7" w:rsidRDefault="009617FF" w:rsidP="009617FF">
      <w:pPr>
        <w:spacing w:before="240" w:after="240"/>
        <w:rPr>
          <w:b/>
          <w:u w:val="single"/>
        </w:rPr>
      </w:pPr>
      <w:r w:rsidRPr="00CD02E7">
        <w:rPr>
          <w:b/>
          <w:u w:val="single"/>
        </w:rPr>
        <w:t>Network response monitoring</w:t>
      </w:r>
    </w:p>
    <w:p w14:paraId="1CF4BB40" w14:textId="77777777" w:rsidR="000239C3" w:rsidRPr="00CD02E7" w:rsidRDefault="000239C3" w:rsidP="000239C3">
      <w:pPr>
        <w:spacing w:after="0"/>
        <w:jc w:val="both"/>
        <w:rPr>
          <w:lang w:val="en-US" w:eastAsia="ja-JP"/>
        </w:rPr>
      </w:pPr>
      <w:r w:rsidRPr="00CD02E7">
        <w:rPr>
          <w:lang w:val="en-US" w:eastAsia="ja-JP"/>
        </w:rPr>
        <w:t xml:space="preserve">According to RAN1 agreements, in order to </w:t>
      </w:r>
      <w:r w:rsidR="00187B7F" w:rsidRPr="00CD02E7">
        <w:rPr>
          <w:lang w:val="en-US" w:eastAsia="ja-JP"/>
        </w:rPr>
        <w:t xml:space="preserve">receive gNB response for beam failure recovery request, </w:t>
      </w:r>
      <w:r w:rsidRPr="00CD02E7">
        <w:rPr>
          <w:lang w:val="en-US" w:eastAsia="ja-JP"/>
        </w:rPr>
        <w:t xml:space="preserve">UE monitors a control channel search space during a time window. </w:t>
      </w:r>
      <w:r w:rsidR="00187B7F" w:rsidRPr="00CD02E7">
        <w:rPr>
          <w:lang w:val="en-US" w:eastAsia="ja-JP"/>
        </w:rPr>
        <w:t>If there is no response detected within the window,</w:t>
      </w:r>
      <w:r w:rsidRPr="00CD02E7">
        <w:rPr>
          <w:lang w:val="en-US" w:eastAsia="ja-JP"/>
        </w:rPr>
        <w:t xml:space="preserve"> the UE may perform BFRR retransmission. </w:t>
      </w:r>
    </w:p>
    <w:p w14:paraId="73C03EAB" w14:textId="19CF8753" w:rsidR="000239C3" w:rsidRPr="00CD02E7" w:rsidRDefault="000239C3" w:rsidP="000239C3">
      <w:pPr>
        <w:spacing w:before="120" w:after="120"/>
        <w:jc w:val="both"/>
        <w:rPr>
          <w:b/>
          <w:lang w:eastAsia="zh-CN"/>
        </w:rPr>
      </w:pPr>
      <w:r w:rsidRPr="00CD02E7">
        <w:rPr>
          <w:b/>
          <w:lang w:eastAsia="zh-CN"/>
        </w:rPr>
        <w:t xml:space="preserve">Observation </w:t>
      </w:r>
      <w:r w:rsidR="00C17D59">
        <w:rPr>
          <w:b/>
          <w:lang w:eastAsia="zh-CN"/>
        </w:rPr>
        <w:t>7</w:t>
      </w:r>
      <w:r w:rsidRPr="00CD02E7">
        <w:rPr>
          <w:b/>
          <w:lang w:eastAsia="zh-CN"/>
        </w:rPr>
        <w:t xml:space="preserve">: UE monitors a control channel search space during a time window for gNB response after each BFRR transmission. </w:t>
      </w:r>
    </w:p>
    <w:p w14:paraId="31311DB5" w14:textId="77777777" w:rsidR="000239C3" w:rsidRPr="00CD02E7" w:rsidRDefault="000239C3" w:rsidP="000239C3">
      <w:pPr>
        <w:spacing w:before="120" w:after="120"/>
        <w:jc w:val="both"/>
        <w:rPr>
          <w:lang w:eastAsia="zh-CN"/>
        </w:rPr>
      </w:pPr>
      <w:r w:rsidRPr="00CD02E7">
        <w:rPr>
          <w:lang w:eastAsia="zh-CN"/>
        </w:rPr>
        <w:t xml:space="preserve">If CFRA is used for BFRR transmission, the time window may be similar as RAR window; if PUCCH is used for BFRR transmission, another window needs to be defined in MAC. </w:t>
      </w:r>
    </w:p>
    <w:p w14:paraId="444D7EB2" w14:textId="77777777" w:rsidR="00187B7F" w:rsidRPr="00CD02E7" w:rsidRDefault="000239C3" w:rsidP="000239C3">
      <w:pPr>
        <w:spacing w:before="120" w:after="120"/>
        <w:jc w:val="both"/>
        <w:rPr>
          <w:b/>
          <w:lang w:eastAsia="zh-CN"/>
        </w:rPr>
      </w:pPr>
      <w:r w:rsidRPr="00CD02E7">
        <w:rPr>
          <w:b/>
          <w:lang w:eastAsia="zh-CN"/>
        </w:rPr>
        <w:t xml:space="preserve">Proposal 6: A time window in MAC is used to monitor gNB response for each BFRR transmission. </w:t>
      </w:r>
    </w:p>
    <w:p w14:paraId="6C02599D" w14:textId="77777777" w:rsidR="00B704C1" w:rsidRPr="00CD02E7" w:rsidRDefault="00B704C1" w:rsidP="009617FF">
      <w:pPr>
        <w:spacing w:before="240" w:after="240"/>
        <w:rPr>
          <w:b/>
          <w:u w:val="single"/>
        </w:rPr>
      </w:pPr>
      <w:r w:rsidRPr="00CD02E7">
        <w:rPr>
          <w:b/>
          <w:u w:val="single"/>
        </w:rPr>
        <w:t>Beam recovery failure</w:t>
      </w:r>
    </w:p>
    <w:p w14:paraId="3134CBE8" w14:textId="77777777" w:rsidR="000239C3" w:rsidRPr="00CD02E7" w:rsidRDefault="000239C3" w:rsidP="000239C3">
      <w:pPr>
        <w:spacing w:after="0"/>
        <w:rPr>
          <w:i/>
          <w:lang w:eastAsia="ja-JP"/>
        </w:rPr>
      </w:pPr>
      <w:r w:rsidRPr="00CD02E7">
        <w:rPr>
          <w:i/>
          <w:lang w:eastAsia="ja-JP"/>
        </w:rPr>
        <w:t xml:space="preserve">“In case of unsuccessful recovery from beam failure, UE sends an indication to higher layers, and refrains from further beam failure recovery”. </w:t>
      </w:r>
    </w:p>
    <w:p w14:paraId="517F3E19" w14:textId="77777777" w:rsidR="0073466E" w:rsidRPr="00CD02E7" w:rsidRDefault="0073466E" w:rsidP="00032A48">
      <w:pPr>
        <w:spacing w:before="120" w:after="120"/>
        <w:jc w:val="both"/>
        <w:rPr>
          <w:lang w:eastAsia="zh-CN"/>
        </w:rPr>
      </w:pPr>
      <w:r w:rsidRPr="00CD02E7">
        <w:rPr>
          <w:lang w:eastAsia="zh-CN"/>
        </w:rPr>
        <w:t xml:space="preserve">If the response is not detected after a certain number of BFRR transmission, UE considers beam recovery procedure failed. So UE notifies RRC and stops beam recovery procedure. </w:t>
      </w:r>
    </w:p>
    <w:p w14:paraId="197E357A" w14:textId="6398B6B3" w:rsidR="0073466E" w:rsidRPr="00CD02E7" w:rsidRDefault="0073466E" w:rsidP="0073466E">
      <w:pPr>
        <w:spacing w:before="120" w:after="120"/>
        <w:jc w:val="both"/>
        <w:rPr>
          <w:b/>
          <w:lang w:eastAsia="zh-CN"/>
        </w:rPr>
      </w:pPr>
      <w:r w:rsidRPr="00CD02E7">
        <w:rPr>
          <w:b/>
          <w:lang w:eastAsia="zh-CN"/>
        </w:rPr>
        <w:t xml:space="preserve">Observation </w:t>
      </w:r>
      <w:r w:rsidR="00C17D59">
        <w:rPr>
          <w:b/>
          <w:lang w:eastAsia="zh-CN"/>
        </w:rPr>
        <w:t>8</w:t>
      </w:r>
      <w:r w:rsidRPr="00CD02E7">
        <w:rPr>
          <w:b/>
          <w:lang w:eastAsia="zh-CN"/>
        </w:rPr>
        <w:t xml:space="preserve">: UE notifies higher layer beam recovery failure if no response is detected after certain number of BFRR transmission. </w:t>
      </w:r>
    </w:p>
    <w:p w14:paraId="19D64E7B" w14:textId="77777777" w:rsidR="0073466E" w:rsidRPr="00CD02E7" w:rsidRDefault="0073466E" w:rsidP="0073466E">
      <w:pPr>
        <w:spacing w:after="0"/>
        <w:rPr>
          <w:lang w:eastAsia="zh-CN"/>
        </w:rPr>
      </w:pPr>
      <w:r w:rsidRPr="00CD02E7">
        <w:rPr>
          <w:lang w:eastAsia="zh-CN"/>
        </w:rPr>
        <w:t xml:space="preserve">Considering beam recovery procedure is controlled by MAC layer, beam recovery failure is determined by MAC layer.  The notification of beam recovery failure is sent to RRC layer by MAC. </w:t>
      </w:r>
    </w:p>
    <w:p w14:paraId="4D8D9143" w14:textId="77777777" w:rsidR="0073466E" w:rsidRPr="00CD02E7" w:rsidRDefault="0073466E" w:rsidP="00C91050">
      <w:pPr>
        <w:spacing w:before="120" w:after="120"/>
        <w:jc w:val="both"/>
        <w:rPr>
          <w:lang w:eastAsia="zh-CN"/>
        </w:rPr>
      </w:pPr>
      <w:r w:rsidRPr="00CD02E7">
        <w:rPr>
          <w:b/>
          <w:lang w:eastAsia="zh-CN"/>
        </w:rPr>
        <w:lastRenderedPageBreak/>
        <w:t xml:space="preserve">Proposal 7: Beam recovery failure is indicated to RRC by MAC. </w:t>
      </w:r>
    </w:p>
    <w:p w14:paraId="4B0A833E" w14:textId="77777777" w:rsidR="00A618EA" w:rsidRDefault="00A618EA" w:rsidP="00A618EA">
      <w:pPr>
        <w:pStyle w:val="Heading1"/>
        <w:ind w:left="0" w:firstLine="0"/>
        <w:rPr>
          <w:lang w:val="en-US" w:eastAsia="ko-KR"/>
        </w:rPr>
      </w:pPr>
      <w:r>
        <w:rPr>
          <w:lang w:val="en-US" w:eastAsia="ko-KR"/>
        </w:rPr>
        <w:t>3 Conclusions</w:t>
      </w:r>
    </w:p>
    <w:p w14:paraId="6D59BB6F" w14:textId="77777777" w:rsidR="00A618EA" w:rsidRPr="00C17D59" w:rsidRDefault="00A618EA" w:rsidP="00A618EA">
      <w:pPr>
        <w:spacing w:before="120" w:after="120"/>
      </w:pPr>
      <w:r w:rsidRPr="00C17D59">
        <w:t xml:space="preserve">In this contribution, we discuss </w:t>
      </w:r>
      <w:r w:rsidR="0073466E" w:rsidRPr="00C17D59">
        <w:t xml:space="preserve">beam management and beam recovery procedure based on the latest LS from RAN1. </w:t>
      </w:r>
    </w:p>
    <w:p w14:paraId="26789054" w14:textId="77777777" w:rsidR="00A618EA" w:rsidRPr="00C17D59" w:rsidRDefault="00A618EA" w:rsidP="00A618EA">
      <w:pPr>
        <w:spacing w:before="120" w:after="120"/>
      </w:pPr>
      <w:r w:rsidRPr="00C17D59">
        <w:t>Based on the observations:</w:t>
      </w:r>
    </w:p>
    <w:p w14:paraId="65C6E90D" w14:textId="77777777" w:rsidR="00C17D59" w:rsidRPr="00CD02E7" w:rsidRDefault="00C17D59" w:rsidP="00C17D59">
      <w:pPr>
        <w:jc w:val="both"/>
        <w:rPr>
          <w:b/>
          <w:lang w:eastAsia="zh-CN"/>
        </w:rPr>
      </w:pPr>
      <w:r w:rsidRPr="00CD02E7">
        <w:rPr>
          <w:b/>
          <w:lang w:eastAsia="zh-CN"/>
        </w:rPr>
        <w:t xml:space="preserve">Observation </w:t>
      </w:r>
      <w:r>
        <w:rPr>
          <w:b/>
          <w:lang w:eastAsia="zh-CN"/>
        </w:rPr>
        <w:t>1</w:t>
      </w:r>
      <w:r w:rsidRPr="00CD02E7">
        <w:rPr>
          <w:b/>
          <w:lang w:eastAsia="zh-CN"/>
        </w:rPr>
        <w:t xml:space="preserve">: Beam management for NR-PDSCH is transparent to MAC. </w:t>
      </w:r>
    </w:p>
    <w:p w14:paraId="1AE789E1" w14:textId="77777777" w:rsidR="00C17D59" w:rsidRPr="00CD02E7" w:rsidRDefault="00C17D59" w:rsidP="00C17D59">
      <w:pPr>
        <w:jc w:val="both"/>
        <w:rPr>
          <w:b/>
          <w:lang w:eastAsia="zh-CN"/>
        </w:rPr>
      </w:pPr>
      <w:r w:rsidRPr="00CD02E7">
        <w:rPr>
          <w:b/>
          <w:lang w:eastAsia="zh-CN"/>
        </w:rPr>
        <w:t xml:space="preserve">Observation </w:t>
      </w:r>
      <w:r>
        <w:rPr>
          <w:b/>
          <w:lang w:eastAsia="zh-CN"/>
        </w:rPr>
        <w:t>2</w:t>
      </w:r>
      <w:r w:rsidRPr="00CD02E7">
        <w:rPr>
          <w:b/>
          <w:lang w:eastAsia="zh-CN"/>
        </w:rPr>
        <w:t xml:space="preserve">: Beam management for common PDCCH doesn’t require UE measurement feedback and active network control. </w:t>
      </w:r>
    </w:p>
    <w:p w14:paraId="3FA138FB" w14:textId="77777777" w:rsidR="00C17D59" w:rsidRPr="00CD02E7" w:rsidRDefault="00C17D59" w:rsidP="00C17D59">
      <w:pPr>
        <w:jc w:val="both"/>
        <w:rPr>
          <w:b/>
          <w:lang w:val="en-US" w:eastAsia="ja-JP"/>
        </w:rPr>
      </w:pPr>
      <w:r w:rsidRPr="00CD02E7">
        <w:rPr>
          <w:b/>
          <w:lang w:val="en-US" w:eastAsia="ja-JP"/>
        </w:rPr>
        <w:t xml:space="preserve">Observation </w:t>
      </w:r>
      <w:r>
        <w:rPr>
          <w:b/>
          <w:lang w:val="en-US" w:eastAsia="ja-JP"/>
        </w:rPr>
        <w:t>3</w:t>
      </w:r>
      <w:r w:rsidRPr="00CD02E7">
        <w:rPr>
          <w:b/>
          <w:lang w:val="en-US" w:eastAsia="ja-JP"/>
        </w:rPr>
        <w:t xml:space="preserve">: BFRR is triggered when certain condition is met. </w:t>
      </w:r>
    </w:p>
    <w:p w14:paraId="2713D086" w14:textId="77777777" w:rsidR="00C17D59" w:rsidRDefault="00C17D59" w:rsidP="00C17D59">
      <w:pPr>
        <w:jc w:val="both"/>
        <w:rPr>
          <w:b/>
          <w:lang w:val="en-US" w:eastAsia="ja-JP"/>
        </w:rPr>
      </w:pPr>
      <w:r>
        <w:rPr>
          <w:b/>
          <w:lang w:val="en-US" w:eastAsia="ja-JP"/>
        </w:rPr>
        <w:t>Observation 4: Similar procedure as SR can be used to control BFRR transmission over PUCCH, if PUCCH for BFRR transmission is configured.</w:t>
      </w:r>
    </w:p>
    <w:p w14:paraId="3E336844" w14:textId="77777777" w:rsidR="00C17D59" w:rsidRPr="00CD02E7" w:rsidRDefault="00C17D59" w:rsidP="00C17D59">
      <w:pPr>
        <w:jc w:val="both"/>
        <w:rPr>
          <w:b/>
          <w:lang w:val="en-US" w:eastAsia="ja-JP"/>
        </w:rPr>
      </w:pPr>
      <w:r w:rsidRPr="00CD02E7">
        <w:rPr>
          <w:b/>
          <w:lang w:val="en-US" w:eastAsia="ja-JP"/>
        </w:rPr>
        <w:t xml:space="preserve">Observation </w:t>
      </w:r>
      <w:r>
        <w:rPr>
          <w:b/>
          <w:lang w:val="en-US" w:eastAsia="ja-JP"/>
        </w:rPr>
        <w:t>5</w:t>
      </w:r>
      <w:r w:rsidRPr="00CD02E7">
        <w:rPr>
          <w:b/>
          <w:lang w:val="en-US" w:eastAsia="ja-JP"/>
        </w:rPr>
        <w:t>: RACH procedure is triggered by MAC/RRC and supervised by MAC.</w:t>
      </w:r>
    </w:p>
    <w:p w14:paraId="5533CC66" w14:textId="77777777" w:rsidR="00C17D59" w:rsidRPr="00CD02E7" w:rsidRDefault="00C17D59" w:rsidP="00C17D59">
      <w:pPr>
        <w:spacing w:before="120" w:after="120"/>
        <w:jc w:val="both"/>
        <w:rPr>
          <w:b/>
          <w:lang w:val="en-US" w:eastAsia="zh-CN"/>
        </w:rPr>
      </w:pPr>
      <w:r w:rsidRPr="00CD02E7">
        <w:rPr>
          <w:b/>
          <w:lang w:val="en-US" w:eastAsia="zh-CN"/>
        </w:rPr>
        <w:t xml:space="preserve">Observation </w:t>
      </w:r>
      <w:r>
        <w:rPr>
          <w:b/>
          <w:lang w:val="en-US" w:eastAsia="zh-CN"/>
        </w:rPr>
        <w:t>6</w:t>
      </w:r>
      <w:r w:rsidRPr="00CD02E7">
        <w:rPr>
          <w:b/>
          <w:lang w:val="en-US" w:eastAsia="zh-CN"/>
        </w:rPr>
        <w:t xml:space="preserve">: number of BFRR transmission is controlled by a counter, or a timer or combination of above. </w:t>
      </w:r>
    </w:p>
    <w:p w14:paraId="3F353AC6" w14:textId="77777777" w:rsidR="00C17D59" w:rsidRPr="00CD02E7" w:rsidRDefault="00C17D59" w:rsidP="00C17D59">
      <w:pPr>
        <w:spacing w:before="120" w:after="120"/>
        <w:jc w:val="both"/>
        <w:rPr>
          <w:b/>
          <w:lang w:eastAsia="zh-CN"/>
        </w:rPr>
      </w:pPr>
      <w:r w:rsidRPr="00CD02E7">
        <w:rPr>
          <w:b/>
          <w:lang w:eastAsia="zh-CN"/>
        </w:rPr>
        <w:t xml:space="preserve">Observation </w:t>
      </w:r>
      <w:r>
        <w:rPr>
          <w:b/>
          <w:lang w:eastAsia="zh-CN"/>
        </w:rPr>
        <w:t>7</w:t>
      </w:r>
      <w:r w:rsidRPr="00CD02E7">
        <w:rPr>
          <w:b/>
          <w:lang w:eastAsia="zh-CN"/>
        </w:rPr>
        <w:t xml:space="preserve">: UE monitors a control channel search space during a time window for gNB response after each BFRR transmission. </w:t>
      </w:r>
    </w:p>
    <w:p w14:paraId="0F2DA95C" w14:textId="08B42313" w:rsidR="00C17D59" w:rsidRPr="00C17D59" w:rsidRDefault="00C17D59" w:rsidP="0073466E">
      <w:pPr>
        <w:spacing w:before="120" w:after="120"/>
        <w:jc w:val="both"/>
        <w:rPr>
          <w:b/>
          <w:lang w:eastAsia="zh-CN"/>
        </w:rPr>
      </w:pPr>
      <w:r w:rsidRPr="00CD02E7">
        <w:rPr>
          <w:b/>
          <w:lang w:eastAsia="zh-CN"/>
        </w:rPr>
        <w:t xml:space="preserve">Observation </w:t>
      </w:r>
      <w:r>
        <w:rPr>
          <w:b/>
          <w:lang w:eastAsia="zh-CN"/>
        </w:rPr>
        <w:t>8</w:t>
      </w:r>
      <w:r w:rsidRPr="00CD02E7">
        <w:rPr>
          <w:b/>
          <w:lang w:eastAsia="zh-CN"/>
        </w:rPr>
        <w:t>: UE notifies higher layer beam recovery failure if no response is detected after certain number of BFRR transmission.</w:t>
      </w:r>
    </w:p>
    <w:p w14:paraId="462D762C" w14:textId="77777777" w:rsidR="00A618EA" w:rsidRPr="00C17D59" w:rsidRDefault="00A618EA" w:rsidP="00A618EA">
      <w:pPr>
        <w:spacing w:before="120" w:after="120"/>
      </w:pPr>
      <w:r w:rsidRPr="00C17D59">
        <w:t>We propose:</w:t>
      </w:r>
    </w:p>
    <w:p w14:paraId="36351FCD" w14:textId="28FDDECE" w:rsidR="00C17D59" w:rsidRPr="00CD02E7" w:rsidRDefault="00C17D59" w:rsidP="00C17D59">
      <w:pPr>
        <w:jc w:val="both"/>
        <w:rPr>
          <w:b/>
          <w:lang w:val="en-US" w:eastAsia="ja-JP"/>
        </w:rPr>
      </w:pPr>
      <w:r w:rsidRPr="00CD02E7">
        <w:rPr>
          <w:b/>
          <w:lang w:val="en-US" w:eastAsia="ja-JP"/>
        </w:rPr>
        <w:t xml:space="preserve">Proposal 1: MAC </w:t>
      </w:r>
      <w:r w:rsidR="003007A1">
        <w:rPr>
          <w:b/>
          <w:lang w:val="en-US" w:eastAsia="ja-JP"/>
        </w:rPr>
        <w:t>layer</w:t>
      </w:r>
      <w:r w:rsidRPr="00CD02E7">
        <w:rPr>
          <w:b/>
          <w:lang w:val="en-US" w:eastAsia="ja-JP"/>
        </w:rPr>
        <w:t xml:space="preserve"> only considers beam management and beam recovery procedures for dedicated PDCCH. </w:t>
      </w:r>
    </w:p>
    <w:p w14:paraId="2F11C3EE" w14:textId="77777777" w:rsidR="00C17D59" w:rsidRPr="00CD02E7" w:rsidRDefault="00C17D59" w:rsidP="00C17D59">
      <w:pPr>
        <w:jc w:val="both"/>
        <w:rPr>
          <w:b/>
          <w:lang w:val="en-US" w:eastAsia="ja-JP"/>
        </w:rPr>
      </w:pPr>
      <w:r w:rsidRPr="00CD02E7">
        <w:rPr>
          <w:b/>
          <w:lang w:val="en-US" w:eastAsia="ja-JP"/>
        </w:rPr>
        <w:t xml:space="preserve">Proposal 2: QCL reference for dedicated PDCCH monitoring is carried by MAC CE. </w:t>
      </w:r>
    </w:p>
    <w:p w14:paraId="57964DBD" w14:textId="77777777" w:rsidR="00C17D59" w:rsidRPr="00CD02E7" w:rsidRDefault="00C17D59" w:rsidP="00C17D59">
      <w:pPr>
        <w:jc w:val="both"/>
        <w:rPr>
          <w:b/>
          <w:lang w:val="en-US" w:eastAsia="ja-JP"/>
        </w:rPr>
      </w:pPr>
      <w:r w:rsidRPr="00CD02E7">
        <w:rPr>
          <w:b/>
          <w:lang w:val="en-US" w:eastAsia="ja-JP"/>
        </w:rPr>
        <w:t xml:space="preserve">Proposal 3: QCL reference for dedicated PDCCH is indicated by MAC to PHY to perform beam switching. </w:t>
      </w:r>
    </w:p>
    <w:p w14:paraId="3C31220E" w14:textId="77777777" w:rsidR="00C17D59" w:rsidRPr="00CD02E7" w:rsidRDefault="00C17D59" w:rsidP="00C17D59">
      <w:pPr>
        <w:spacing w:before="120" w:after="120"/>
        <w:jc w:val="both"/>
        <w:rPr>
          <w:b/>
          <w:lang w:eastAsia="zh-CN"/>
        </w:rPr>
      </w:pPr>
      <w:r w:rsidRPr="00CD02E7">
        <w:rPr>
          <w:b/>
          <w:lang w:eastAsia="zh-CN"/>
        </w:rPr>
        <w:t xml:space="preserve">Proposal 4: BFRR is triggered and controlled by MAC layer. </w:t>
      </w:r>
    </w:p>
    <w:p w14:paraId="43F4371F" w14:textId="77777777" w:rsidR="00C17D59" w:rsidRPr="00CD02E7" w:rsidRDefault="00C17D59" w:rsidP="00C17D59">
      <w:pPr>
        <w:spacing w:before="120" w:after="120"/>
        <w:jc w:val="both"/>
        <w:rPr>
          <w:b/>
          <w:lang w:eastAsia="zh-CN"/>
        </w:rPr>
      </w:pPr>
      <w:r w:rsidRPr="00CD02E7">
        <w:rPr>
          <w:b/>
          <w:lang w:eastAsia="zh-CN"/>
        </w:rPr>
        <w:t xml:space="preserve">Proposal 5: A timer or </w:t>
      </w:r>
      <w:r>
        <w:rPr>
          <w:b/>
          <w:lang w:eastAsia="zh-CN"/>
        </w:rPr>
        <w:t xml:space="preserve">a </w:t>
      </w:r>
      <w:r w:rsidRPr="00CD02E7">
        <w:rPr>
          <w:b/>
          <w:lang w:eastAsia="zh-CN"/>
        </w:rPr>
        <w:t>counter</w:t>
      </w:r>
      <w:r>
        <w:rPr>
          <w:b/>
          <w:lang w:eastAsia="zh-CN"/>
        </w:rPr>
        <w:t xml:space="preserve"> or combination of above</w:t>
      </w:r>
      <w:r w:rsidRPr="00CD02E7">
        <w:rPr>
          <w:b/>
          <w:lang w:eastAsia="zh-CN"/>
        </w:rPr>
        <w:t xml:space="preserve"> in MAC is used to supervise the beam recovery procedure. </w:t>
      </w:r>
    </w:p>
    <w:p w14:paraId="0AF37768" w14:textId="77777777" w:rsidR="00C17D59" w:rsidRPr="00CD02E7" w:rsidRDefault="00C17D59" w:rsidP="00C17D59">
      <w:pPr>
        <w:spacing w:before="120" w:after="120"/>
        <w:jc w:val="both"/>
        <w:rPr>
          <w:b/>
          <w:lang w:eastAsia="zh-CN"/>
        </w:rPr>
      </w:pPr>
      <w:r w:rsidRPr="00CD02E7">
        <w:rPr>
          <w:b/>
          <w:lang w:eastAsia="zh-CN"/>
        </w:rPr>
        <w:t xml:space="preserve">Proposal 6: A time window in MAC is used to monitor gNB response for each BFRR transmission. </w:t>
      </w:r>
    </w:p>
    <w:p w14:paraId="39388DC6" w14:textId="77777777" w:rsidR="00C17D59" w:rsidRPr="00CD02E7" w:rsidRDefault="00C17D59" w:rsidP="00C17D59">
      <w:pPr>
        <w:spacing w:before="120" w:after="120"/>
        <w:jc w:val="both"/>
        <w:rPr>
          <w:lang w:eastAsia="zh-CN"/>
        </w:rPr>
      </w:pPr>
      <w:r w:rsidRPr="00CD02E7">
        <w:rPr>
          <w:b/>
          <w:lang w:eastAsia="zh-CN"/>
        </w:rPr>
        <w:t xml:space="preserve">Proposal 7: Beam recovery failure is indicated to RRC by MAC. </w:t>
      </w:r>
    </w:p>
    <w:p w14:paraId="4CDD0441" w14:textId="77777777" w:rsidR="006747EE" w:rsidRDefault="006747EE" w:rsidP="006747EE">
      <w:pPr>
        <w:pStyle w:val="Heading1"/>
        <w:ind w:left="0" w:firstLine="0"/>
        <w:rPr>
          <w:b/>
        </w:rPr>
      </w:pPr>
      <w:r>
        <w:rPr>
          <w:lang w:val="en-US" w:eastAsia="ko-KR"/>
        </w:rPr>
        <w:t>4 Reference</w:t>
      </w:r>
    </w:p>
    <w:p w14:paraId="55F91066" w14:textId="77777777" w:rsidR="00877994" w:rsidRPr="00C17D59" w:rsidRDefault="006747EE" w:rsidP="00877994">
      <w:pPr>
        <w:rPr>
          <w:lang w:eastAsia="zh-CN"/>
        </w:rPr>
      </w:pPr>
      <w:r w:rsidRPr="00C17D59">
        <w:rPr>
          <w:lang w:eastAsia="zh-CN"/>
        </w:rPr>
        <w:t xml:space="preserve">[1] </w:t>
      </w:r>
      <w:r w:rsidR="00877994" w:rsidRPr="00C17D59">
        <w:rPr>
          <w:lang w:eastAsia="zh-CN"/>
        </w:rPr>
        <w:t>R1-1711642, NR topics requiring coordination between RAN1 and RAN2, RAN2 Chair</w:t>
      </w:r>
    </w:p>
    <w:p w14:paraId="4EF6EA47" w14:textId="77777777" w:rsidR="006747EE" w:rsidRPr="00C17D59" w:rsidRDefault="00877994" w:rsidP="006747EE">
      <w:pPr>
        <w:rPr>
          <w:lang w:eastAsia="zh-CN"/>
        </w:rPr>
      </w:pPr>
      <w:r w:rsidRPr="00C17D59">
        <w:rPr>
          <w:lang w:eastAsia="zh-CN"/>
        </w:rPr>
        <w:t xml:space="preserve">[2] </w:t>
      </w:r>
      <w:r w:rsidR="006747EE" w:rsidRPr="00C17D59">
        <w:rPr>
          <w:lang w:eastAsia="zh-CN"/>
        </w:rPr>
        <w:t>R1-1712007</w:t>
      </w:r>
      <w:r w:rsidRPr="00C17D59">
        <w:rPr>
          <w:lang w:eastAsia="zh-CN"/>
        </w:rPr>
        <w:t>,</w:t>
      </w:r>
      <w:r w:rsidR="006747EE" w:rsidRPr="00C17D59">
        <w:rPr>
          <w:lang w:eastAsia="zh-CN"/>
        </w:rPr>
        <w:t xml:space="preserve"> LS on NR Beam Management</w:t>
      </w:r>
      <w:r w:rsidRPr="00C17D59">
        <w:rPr>
          <w:lang w:eastAsia="zh-CN"/>
        </w:rPr>
        <w:t>,</w:t>
      </w:r>
      <w:r w:rsidR="006747EE" w:rsidRPr="00C17D59">
        <w:rPr>
          <w:lang w:eastAsia="zh-CN"/>
        </w:rPr>
        <w:t xml:space="preserve"> Qualcomm </w:t>
      </w:r>
    </w:p>
    <w:p w14:paraId="71867BBC" w14:textId="77777777" w:rsidR="006747EE" w:rsidRPr="001829EF" w:rsidRDefault="006747EE" w:rsidP="00C00C6B">
      <w:pPr>
        <w:spacing w:before="120" w:after="120"/>
        <w:jc w:val="both"/>
      </w:pPr>
    </w:p>
    <w:sectPr w:rsidR="006747EE" w:rsidRPr="001829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E6451" w14:textId="77777777" w:rsidR="00780719" w:rsidRDefault="00780719" w:rsidP="009C580B">
      <w:pPr>
        <w:spacing w:after="0"/>
      </w:pPr>
      <w:r>
        <w:separator/>
      </w:r>
    </w:p>
  </w:endnote>
  <w:endnote w:type="continuationSeparator" w:id="0">
    <w:p w14:paraId="411AB900" w14:textId="77777777" w:rsidR="00780719" w:rsidRDefault="00780719" w:rsidP="009C58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09124" w14:textId="77777777" w:rsidR="00780719" w:rsidRDefault="00780719" w:rsidP="009C580B">
      <w:pPr>
        <w:spacing w:after="0"/>
      </w:pPr>
      <w:r>
        <w:separator/>
      </w:r>
    </w:p>
  </w:footnote>
  <w:footnote w:type="continuationSeparator" w:id="0">
    <w:p w14:paraId="3E4A3FE6" w14:textId="77777777" w:rsidR="00780719" w:rsidRDefault="00780719" w:rsidP="009C58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C3E85"/>
    <w:multiLevelType w:val="multilevel"/>
    <w:tmpl w:val="594AE51E"/>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3E8189D"/>
    <w:multiLevelType w:val="hybridMultilevel"/>
    <w:tmpl w:val="745C4D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53D1837"/>
    <w:multiLevelType w:val="hybridMultilevel"/>
    <w:tmpl w:val="2CF05DAC"/>
    <w:lvl w:ilvl="0" w:tplc="71A064F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F87EE0"/>
    <w:multiLevelType w:val="hybridMultilevel"/>
    <w:tmpl w:val="47D88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DB5277"/>
    <w:multiLevelType w:val="hybridMultilevel"/>
    <w:tmpl w:val="E8E05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6440BB"/>
    <w:multiLevelType w:val="hybridMultilevel"/>
    <w:tmpl w:val="F74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B6450D"/>
    <w:multiLevelType w:val="hybridMultilevel"/>
    <w:tmpl w:val="8B92D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1B50C1"/>
    <w:multiLevelType w:val="hybridMultilevel"/>
    <w:tmpl w:val="8F24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6"/>
  </w:num>
  <w:num w:numId="3">
    <w:abstractNumId w:val="5"/>
  </w:num>
  <w:num w:numId="4">
    <w:abstractNumId w:val="3"/>
  </w:num>
  <w:num w:numId="5">
    <w:abstractNumId w:val="1"/>
  </w:num>
  <w:num w:numId="6">
    <w:abstractNumId w:val="2"/>
  </w:num>
  <w:num w:numId="7">
    <w:abstractNumId w:val="9"/>
  </w:num>
  <w:num w:numId="8">
    <w:abstractNumId w:val="0"/>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D73"/>
    <w:rsid w:val="00017CF1"/>
    <w:rsid w:val="000239C3"/>
    <w:rsid w:val="00027CA6"/>
    <w:rsid w:val="00032A48"/>
    <w:rsid w:val="000713AE"/>
    <w:rsid w:val="000724E6"/>
    <w:rsid w:val="00092083"/>
    <w:rsid w:val="000A2B09"/>
    <w:rsid w:val="000A53B0"/>
    <w:rsid w:val="000A5772"/>
    <w:rsid w:val="000B6AA3"/>
    <w:rsid w:val="000E297C"/>
    <w:rsid w:val="000F29F4"/>
    <w:rsid w:val="00177AF7"/>
    <w:rsid w:val="001829EF"/>
    <w:rsid w:val="00187B7F"/>
    <w:rsid w:val="001C5C1E"/>
    <w:rsid w:val="00257288"/>
    <w:rsid w:val="002727BA"/>
    <w:rsid w:val="00281ABF"/>
    <w:rsid w:val="00287222"/>
    <w:rsid w:val="002A46F9"/>
    <w:rsid w:val="002B5FCF"/>
    <w:rsid w:val="002E6900"/>
    <w:rsid w:val="003007A1"/>
    <w:rsid w:val="00303C73"/>
    <w:rsid w:val="0030411B"/>
    <w:rsid w:val="00315978"/>
    <w:rsid w:val="00322F9D"/>
    <w:rsid w:val="003538EC"/>
    <w:rsid w:val="00364690"/>
    <w:rsid w:val="003A2783"/>
    <w:rsid w:val="003C4AB7"/>
    <w:rsid w:val="003E3388"/>
    <w:rsid w:val="003F0A06"/>
    <w:rsid w:val="00463347"/>
    <w:rsid w:val="00470E3D"/>
    <w:rsid w:val="00483CDD"/>
    <w:rsid w:val="00483D63"/>
    <w:rsid w:val="00492808"/>
    <w:rsid w:val="004B18D4"/>
    <w:rsid w:val="004F17FE"/>
    <w:rsid w:val="00516141"/>
    <w:rsid w:val="00552EB6"/>
    <w:rsid w:val="005719FD"/>
    <w:rsid w:val="0059141F"/>
    <w:rsid w:val="005A3B9F"/>
    <w:rsid w:val="005C78D5"/>
    <w:rsid w:val="005F37EF"/>
    <w:rsid w:val="006232B6"/>
    <w:rsid w:val="0065064C"/>
    <w:rsid w:val="00666881"/>
    <w:rsid w:val="006747EE"/>
    <w:rsid w:val="007129AC"/>
    <w:rsid w:val="0073466E"/>
    <w:rsid w:val="00747AB8"/>
    <w:rsid w:val="00780719"/>
    <w:rsid w:val="00791A7E"/>
    <w:rsid w:val="007A6636"/>
    <w:rsid w:val="007B647A"/>
    <w:rsid w:val="007C12B3"/>
    <w:rsid w:val="007D65A9"/>
    <w:rsid w:val="008344D5"/>
    <w:rsid w:val="008671D4"/>
    <w:rsid w:val="00877994"/>
    <w:rsid w:val="00890177"/>
    <w:rsid w:val="00890CA0"/>
    <w:rsid w:val="008A7358"/>
    <w:rsid w:val="008B4975"/>
    <w:rsid w:val="008D11E3"/>
    <w:rsid w:val="008D3E76"/>
    <w:rsid w:val="008D5D73"/>
    <w:rsid w:val="00905DE0"/>
    <w:rsid w:val="009617FF"/>
    <w:rsid w:val="009726FF"/>
    <w:rsid w:val="009C580B"/>
    <w:rsid w:val="00A132E6"/>
    <w:rsid w:val="00A37C22"/>
    <w:rsid w:val="00A40131"/>
    <w:rsid w:val="00A571BA"/>
    <w:rsid w:val="00A618EA"/>
    <w:rsid w:val="00AC3992"/>
    <w:rsid w:val="00AE7627"/>
    <w:rsid w:val="00AF0EE0"/>
    <w:rsid w:val="00B21E27"/>
    <w:rsid w:val="00B34A24"/>
    <w:rsid w:val="00B53AF0"/>
    <w:rsid w:val="00B704C1"/>
    <w:rsid w:val="00B94373"/>
    <w:rsid w:val="00BA6E23"/>
    <w:rsid w:val="00BB6760"/>
    <w:rsid w:val="00BC3843"/>
    <w:rsid w:val="00C00C6B"/>
    <w:rsid w:val="00C17D59"/>
    <w:rsid w:val="00C364CE"/>
    <w:rsid w:val="00C61D92"/>
    <w:rsid w:val="00C83D7E"/>
    <w:rsid w:val="00C91050"/>
    <w:rsid w:val="00CC2C19"/>
    <w:rsid w:val="00CD02E7"/>
    <w:rsid w:val="00D33672"/>
    <w:rsid w:val="00D40187"/>
    <w:rsid w:val="00D47138"/>
    <w:rsid w:val="00D526EE"/>
    <w:rsid w:val="00D5298B"/>
    <w:rsid w:val="00D56B1C"/>
    <w:rsid w:val="00D57711"/>
    <w:rsid w:val="00D764C4"/>
    <w:rsid w:val="00D82146"/>
    <w:rsid w:val="00D82826"/>
    <w:rsid w:val="00D934A4"/>
    <w:rsid w:val="00DC186A"/>
    <w:rsid w:val="00DC7CF9"/>
    <w:rsid w:val="00E04056"/>
    <w:rsid w:val="00E123C0"/>
    <w:rsid w:val="00E239DD"/>
    <w:rsid w:val="00E541DC"/>
    <w:rsid w:val="00E661F4"/>
    <w:rsid w:val="00E672AF"/>
    <w:rsid w:val="00E906B6"/>
    <w:rsid w:val="00EA0AED"/>
    <w:rsid w:val="00EF3B8F"/>
    <w:rsid w:val="00F06953"/>
    <w:rsid w:val="00F113A0"/>
    <w:rsid w:val="00F375AE"/>
    <w:rsid w:val="00F91BE2"/>
    <w:rsid w:val="00FA1EB9"/>
    <w:rsid w:val="00FC6E58"/>
    <w:rsid w:val="00FD5F57"/>
    <w:rsid w:val="00FD7A4D"/>
    <w:rsid w:val="00FE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4946BB"/>
  <w15:chartTrackingRefBased/>
  <w15:docId w15:val="{54269252-ED73-40FC-B0FE-EAF68DB56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D73"/>
    <w:pPr>
      <w:spacing w:after="180" w:line="240" w:lineRule="auto"/>
    </w:pPr>
    <w:rPr>
      <w:rFonts w:ascii="Times New Roman" w:eastAsia="MS Mincho"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5D7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nhideWhenUsed/>
    <w:qFormat/>
    <w:rsid w:val="00905DE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4F17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D5D73"/>
    <w:pPr>
      <w:spacing w:after="120" w:line="240" w:lineRule="auto"/>
    </w:pPr>
    <w:rPr>
      <w:rFonts w:ascii="Arial" w:eastAsia="MS Mincho" w:hAnsi="Arial" w:cs="Times New Roman"/>
      <w:sz w:val="20"/>
      <w:szCs w:val="20"/>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D5D73"/>
    <w:rPr>
      <w:rFonts w:ascii="Arial" w:eastAsia="Malgun Gothic" w:hAnsi="Arial" w:cs="Times New Roman"/>
      <w:sz w:val="36"/>
      <w:szCs w:val="20"/>
      <w:lang w:val="en-GB" w:eastAsia="en-US"/>
    </w:rPr>
  </w:style>
  <w:style w:type="paragraph" w:customStyle="1" w:styleId="Doc-text2">
    <w:name w:val="Doc-text2"/>
    <w:basedOn w:val="Normal"/>
    <w:link w:val="Doc-text2Char"/>
    <w:qFormat/>
    <w:rsid w:val="008D5D73"/>
    <w:pPr>
      <w:tabs>
        <w:tab w:val="left" w:pos="1622"/>
      </w:tabs>
      <w:spacing w:after="0"/>
      <w:ind w:left="1622" w:hanging="363"/>
    </w:pPr>
    <w:rPr>
      <w:rFonts w:ascii="Arial" w:hAnsi="Arial"/>
      <w:szCs w:val="24"/>
    </w:rPr>
  </w:style>
  <w:style w:type="character" w:customStyle="1" w:styleId="Doc-text2Char">
    <w:name w:val="Doc-text2 Char"/>
    <w:link w:val="Doc-text2"/>
    <w:rsid w:val="008D5D73"/>
    <w:rPr>
      <w:rFonts w:ascii="Arial" w:eastAsia="MS Mincho" w:hAnsi="Arial" w:cs="Times New Roman"/>
      <w:sz w:val="20"/>
      <w:szCs w:val="24"/>
      <w:lang w:val="en-GB" w:eastAsia="en-US"/>
    </w:rPr>
  </w:style>
  <w:style w:type="paragraph" w:customStyle="1" w:styleId="Comments">
    <w:name w:val="Comments"/>
    <w:basedOn w:val="Normal"/>
    <w:link w:val="CommentsChar"/>
    <w:qFormat/>
    <w:rsid w:val="001829EF"/>
    <w:pPr>
      <w:spacing w:before="40" w:after="0"/>
    </w:pPr>
    <w:rPr>
      <w:rFonts w:ascii="Arial" w:hAnsi="Arial"/>
      <w:i/>
      <w:noProof/>
      <w:sz w:val="18"/>
      <w:szCs w:val="24"/>
      <w:lang w:eastAsia="en-GB"/>
    </w:rPr>
  </w:style>
  <w:style w:type="character" w:customStyle="1" w:styleId="CommentsChar">
    <w:name w:val="Comments Char"/>
    <w:link w:val="Comments"/>
    <w:rsid w:val="001829EF"/>
    <w:rPr>
      <w:rFonts w:ascii="Arial" w:eastAsia="MS Mincho" w:hAnsi="Arial" w:cs="Times New Roman"/>
      <w:i/>
      <w:noProof/>
      <w:sz w:val="18"/>
      <w:szCs w:val="24"/>
      <w:lang w:val="en-GB" w:eastAsia="en-GB"/>
    </w:rPr>
  </w:style>
  <w:style w:type="character" w:customStyle="1" w:styleId="Heading2Char">
    <w:name w:val="Heading 2 Char"/>
    <w:basedOn w:val="DefaultParagraphFont"/>
    <w:link w:val="Heading2"/>
    <w:rsid w:val="00905DE0"/>
    <w:rPr>
      <w:rFonts w:asciiTheme="majorHAnsi" w:eastAsiaTheme="majorEastAsia" w:hAnsiTheme="majorHAnsi" w:cstheme="majorBidi"/>
      <w:color w:val="2E74B5" w:themeColor="accent1" w:themeShade="BF"/>
      <w:sz w:val="26"/>
      <w:szCs w:val="26"/>
      <w:lang w:val="en-GB" w:eastAsia="en-US"/>
    </w:rPr>
  </w:style>
  <w:style w:type="paragraph" w:styleId="ListParagraph">
    <w:name w:val="List Paragraph"/>
    <w:basedOn w:val="Normal"/>
    <w:link w:val="ListParagraphChar"/>
    <w:uiPriority w:val="34"/>
    <w:qFormat/>
    <w:rsid w:val="00E906B6"/>
    <w:pPr>
      <w:spacing w:after="160" w:line="259" w:lineRule="auto"/>
      <w:ind w:left="720"/>
      <w:contextualSpacing/>
    </w:pPr>
    <w:rPr>
      <w:rFonts w:asciiTheme="minorHAnsi" w:eastAsiaTheme="minorEastAsia" w:hAnsiTheme="minorHAnsi" w:cstheme="minorBidi"/>
      <w:sz w:val="22"/>
      <w:szCs w:val="22"/>
      <w:lang w:val="en-US" w:eastAsia="zh-CN"/>
    </w:rPr>
  </w:style>
  <w:style w:type="table" w:styleId="TableGrid">
    <w:name w:val="Table Grid"/>
    <w:basedOn w:val="TableNormal"/>
    <w:uiPriority w:val="39"/>
    <w:rsid w:val="00315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C580B"/>
    <w:pPr>
      <w:tabs>
        <w:tab w:val="center" w:pos="4680"/>
        <w:tab w:val="right" w:pos="9360"/>
      </w:tabs>
      <w:spacing w:after="0"/>
    </w:pPr>
  </w:style>
  <w:style w:type="character" w:customStyle="1" w:styleId="HeaderChar">
    <w:name w:val="Header Char"/>
    <w:basedOn w:val="DefaultParagraphFont"/>
    <w:link w:val="Header"/>
    <w:uiPriority w:val="99"/>
    <w:rsid w:val="009C580B"/>
    <w:rPr>
      <w:rFonts w:ascii="Times New Roman" w:eastAsia="MS Mincho" w:hAnsi="Times New Roman" w:cs="Times New Roman"/>
      <w:sz w:val="20"/>
      <w:szCs w:val="20"/>
      <w:lang w:val="en-GB" w:eastAsia="en-US"/>
    </w:rPr>
  </w:style>
  <w:style w:type="paragraph" w:styleId="Footer">
    <w:name w:val="footer"/>
    <w:basedOn w:val="Normal"/>
    <w:link w:val="FooterChar"/>
    <w:uiPriority w:val="99"/>
    <w:unhideWhenUsed/>
    <w:rsid w:val="009C580B"/>
    <w:pPr>
      <w:tabs>
        <w:tab w:val="center" w:pos="4680"/>
        <w:tab w:val="right" w:pos="9360"/>
      </w:tabs>
      <w:spacing w:after="0"/>
    </w:pPr>
  </w:style>
  <w:style w:type="character" w:customStyle="1" w:styleId="FooterChar">
    <w:name w:val="Footer Char"/>
    <w:basedOn w:val="DefaultParagraphFont"/>
    <w:link w:val="Footer"/>
    <w:uiPriority w:val="99"/>
    <w:rsid w:val="009C580B"/>
    <w:rPr>
      <w:rFonts w:ascii="Times New Roman" w:eastAsia="MS Mincho" w:hAnsi="Times New Roman" w:cs="Times New Roman"/>
      <w:sz w:val="20"/>
      <w:szCs w:val="20"/>
      <w:lang w:val="en-GB" w:eastAsia="en-US"/>
    </w:rPr>
  </w:style>
  <w:style w:type="paragraph" w:customStyle="1" w:styleId="B1">
    <w:name w:val="B1"/>
    <w:basedOn w:val="List"/>
    <w:rsid w:val="00EF3B8F"/>
    <w:pPr>
      <w:ind w:left="568" w:hanging="284"/>
      <w:contextualSpacing w:val="0"/>
    </w:pPr>
    <w:rPr>
      <w:rFonts w:eastAsia="Times New Roman"/>
    </w:rPr>
  </w:style>
  <w:style w:type="paragraph" w:customStyle="1" w:styleId="B2">
    <w:name w:val="B2"/>
    <w:basedOn w:val="List2"/>
    <w:rsid w:val="00EF3B8F"/>
    <w:pPr>
      <w:ind w:left="851" w:hanging="284"/>
      <w:contextualSpacing w:val="0"/>
    </w:pPr>
    <w:rPr>
      <w:rFonts w:eastAsia="Times New Roman"/>
    </w:rPr>
  </w:style>
  <w:style w:type="paragraph" w:styleId="List">
    <w:name w:val="List"/>
    <w:basedOn w:val="Normal"/>
    <w:uiPriority w:val="99"/>
    <w:semiHidden/>
    <w:unhideWhenUsed/>
    <w:rsid w:val="00EF3B8F"/>
    <w:pPr>
      <w:ind w:left="360" w:hanging="360"/>
      <w:contextualSpacing/>
    </w:pPr>
  </w:style>
  <w:style w:type="paragraph" w:styleId="List2">
    <w:name w:val="List 2"/>
    <w:basedOn w:val="Normal"/>
    <w:uiPriority w:val="99"/>
    <w:semiHidden/>
    <w:unhideWhenUsed/>
    <w:rsid w:val="00EF3B8F"/>
    <w:pPr>
      <w:ind w:left="720" w:hanging="360"/>
      <w:contextualSpacing/>
    </w:pPr>
  </w:style>
  <w:style w:type="paragraph" w:customStyle="1" w:styleId="Style1">
    <w:name w:val="Style1"/>
    <w:basedOn w:val="Normal"/>
    <w:link w:val="Style1Char"/>
    <w:qFormat/>
    <w:rsid w:val="00FE1CF9"/>
    <w:pPr>
      <w:spacing w:after="120" w:line="288" w:lineRule="auto"/>
      <w:ind w:firstLine="360"/>
      <w:jc w:val="both"/>
    </w:pPr>
    <w:rPr>
      <w:rFonts w:eastAsia="Malgun Gothic" w:cs="Batang"/>
    </w:rPr>
  </w:style>
  <w:style w:type="character" w:customStyle="1" w:styleId="Style1Char">
    <w:name w:val="Style1 Char"/>
    <w:basedOn w:val="DefaultParagraphFont"/>
    <w:link w:val="Style1"/>
    <w:rsid w:val="00FE1CF9"/>
    <w:rPr>
      <w:rFonts w:ascii="Times New Roman" w:eastAsia="Malgun Gothic" w:hAnsi="Times New Roman" w:cs="Batang"/>
      <w:sz w:val="20"/>
      <w:szCs w:val="20"/>
      <w:lang w:val="en-GB" w:eastAsia="en-US"/>
    </w:rPr>
  </w:style>
  <w:style w:type="character" w:customStyle="1" w:styleId="ListParagraphChar">
    <w:name w:val="List Paragraph Char"/>
    <w:link w:val="ListParagraph"/>
    <w:uiPriority w:val="34"/>
    <w:locked/>
    <w:rsid w:val="000A53B0"/>
  </w:style>
  <w:style w:type="character" w:styleId="CommentReference">
    <w:name w:val="annotation reference"/>
    <w:basedOn w:val="DefaultParagraphFont"/>
    <w:uiPriority w:val="99"/>
    <w:semiHidden/>
    <w:unhideWhenUsed/>
    <w:rsid w:val="00483CDD"/>
    <w:rPr>
      <w:sz w:val="16"/>
      <w:szCs w:val="16"/>
    </w:rPr>
  </w:style>
  <w:style w:type="paragraph" w:styleId="CommentText">
    <w:name w:val="annotation text"/>
    <w:basedOn w:val="Normal"/>
    <w:link w:val="CommentTextChar"/>
    <w:uiPriority w:val="99"/>
    <w:semiHidden/>
    <w:unhideWhenUsed/>
    <w:rsid w:val="00483CDD"/>
  </w:style>
  <w:style w:type="character" w:customStyle="1" w:styleId="CommentTextChar">
    <w:name w:val="Comment Text Char"/>
    <w:basedOn w:val="DefaultParagraphFont"/>
    <w:link w:val="CommentText"/>
    <w:uiPriority w:val="99"/>
    <w:semiHidden/>
    <w:rsid w:val="00483CDD"/>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83CDD"/>
    <w:rPr>
      <w:b/>
      <w:bCs/>
    </w:rPr>
  </w:style>
  <w:style w:type="character" w:customStyle="1" w:styleId="CommentSubjectChar">
    <w:name w:val="Comment Subject Char"/>
    <w:basedOn w:val="CommentTextChar"/>
    <w:link w:val="CommentSubject"/>
    <w:uiPriority w:val="99"/>
    <w:semiHidden/>
    <w:rsid w:val="00483CDD"/>
    <w:rPr>
      <w:rFonts w:ascii="Times New Roman" w:eastAsia="MS Mincho"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483CD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CDD"/>
    <w:rPr>
      <w:rFonts w:ascii="Segoe UI" w:eastAsia="MS Mincho" w:hAnsi="Segoe UI" w:cs="Segoe UI"/>
      <w:sz w:val="18"/>
      <w:szCs w:val="18"/>
      <w:lang w:val="en-GB" w:eastAsia="en-US"/>
    </w:rPr>
  </w:style>
  <w:style w:type="paragraph" w:customStyle="1" w:styleId="3GPPHeader">
    <w:name w:val="3GPP_Header"/>
    <w:basedOn w:val="Normal"/>
    <w:rsid w:val="00747AB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Heading3Char">
    <w:name w:val="Heading 3 Char"/>
    <w:basedOn w:val="DefaultParagraphFont"/>
    <w:link w:val="Heading3"/>
    <w:rsid w:val="004F17FE"/>
    <w:rPr>
      <w:rFonts w:asciiTheme="majorHAnsi" w:eastAsiaTheme="majorEastAsia" w:hAnsiTheme="majorHAnsi" w:cstheme="majorBidi"/>
      <w:color w:val="1F4D78"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596051">
      <w:bodyDiv w:val="1"/>
      <w:marLeft w:val="0"/>
      <w:marRight w:val="0"/>
      <w:marTop w:val="0"/>
      <w:marBottom w:val="0"/>
      <w:divBdr>
        <w:top w:val="none" w:sz="0" w:space="0" w:color="auto"/>
        <w:left w:val="none" w:sz="0" w:space="0" w:color="auto"/>
        <w:bottom w:val="none" w:sz="0" w:space="0" w:color="auto"/>
        <w:right w:val="none" w:sz="0" w:space="0" w:color="auto"/>
      </w:divBdr>
    </w:div>
    <w:div w:id="1527480289">
      <w:bodyDiv w:val="1"/>
      <w:marLeft w:val="0"/>
      <w:marRight w:val="0"/>
      <w:marTop w:val="0"/>
      <w:marBottom w:val="0"/>
      <w:divBdr>
        <w:top w:val="none" w:sz="0" w:space="0" w:color="auto"/>
        <w:left w:val="none" w:sz="0" w:space="0" w:color="auto"/>
        <w:bottom w:val="none" w:sz="0" w:space="0" w:color="auto"/>
        <w:right w:val="none" w:sz="0" w:space="0" w:color="auto"/>
      </w:divBdr>
    </w:div>
    <w:div w:id="173219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1639</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2017-11-17T00:50:00Z</dcterms:created>
  <dcterms:modified xsi:type="dcterms:W3CDTF">2017-11-17T00:50:00Z</dcterms:modified>
</cp:coreProperties>
</file>